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C637E" w14:textId="35A6A9C2" w:rsidR="00AB1238" w:rsidRDefault="00AB1238" w:rsidP="00AB1238">
      <w:pPr>
        <w:jc w:val="center"/>
        <w:rPr>
          <w:b/>
          <w:bCs/>
          <w:sz w:val="40"/>
          <w:szCs w:val="40"/>
        </w:rPr>
      </w:pPr>
      <w:r>
        <w:rPr>
          <w:b/>
          <w:bCs/>
          <w:sz w:val="40"/>
          <w:szCs w:val="40"/>
        </w:rPr>
        <w:t>HASIL BMS IV</w:t>
      </w:r>
    </w:p>
    <w:p w14:paraId="2B75B422" w14:textId="77777777" w:rsidR="00AB1238" w:rsidRDefault="00AB1238" w:rsidP="00AB1238">
      <w:pPr>
        <w:jc w:val="center"/>
        <w:rPr>
          <w:rFonts w:asciiTheme="majorBidi" w:hAnsiTheme="majorBidi" w:cstheme="majorBidi"/>
          <w:b/>
          <w:bCs/>
          <w:sz w:val="28"/>
          <w:szCs w:val="28"/>
        </w:rPr>
      </w:pPr>
      <w:r>
        <w:rPr>
          <w:rFonts w:asciiTheme="majorBidi" w:hAnsiTheme="majorBidi" w:cstheme="majorBidi"/>
          <w:b/>
          <w:bCs/>
          <w:sz w:val="28"/>
          <w:szCs w:val="28"/>
        </w:rPr>
        <w:t>SOAL FIQIH BAHTSUL MASAIL SUGHRO IV</w:t>
      </w:r>
    </w:p>
    <w:p w14:paraId="5D8C4C60" w14:textId="77777777" w:rsidR="00AB1238" w:rsidRDefault="00AB1238" w:rsidP="00AB1238">
      <w:pPr>
        <w:pStyle w:val="ListParagraph"/>
        <w:numPr>
          <w:ilvl w:val="0"/>
          <w:numId w:val="1"/>
        </w:numPr>
        <w:tabs>
          <w:tab w:val="left" w:pos="1650"/>
        </w:tabs>
        <w:spacing w:line="276" w:lineRule="auto"/>
        <w:ind w:left="360"/>
        <w:jc w:val="both"/>
        <w:rPr>
          <w:rFonts w:asciiTheme="majorBidi" w:hAnsiTheme="majorBidi" w:cstheme="majorBidi"/>
          <w:b/>
          <w:bCs/>
          <w:sz w:val="24"/>
          <w:szCs w:val="24"/>
        </w:rPr>
      </w:pPr>
      <w:r>
        <w:rPr>
          <w:rFonts w:asciiTheme="majorBidi" w:hAnsiTheme="majorBidi" w:cstheme="majorBidi"/>
          <w:b/>
          <w:bCs/>
        </w:rPr>
        <w:t>KELAS 6B</w:t>
      </w:r>
    </w:p>
    <w:p w14:paraId="6A5AD869" w14:textId="77777777" w:rsidR="00AB1238" w:rsidRDefault="00AB1238" w:rsidP="00AB1238">
      <w:pPr>
        <w:pStyle w:val="ListParagraph"/>
        <w:tabs>
          <w:tab w:val="left" w:pos="1650"/>
        </w:tabs>
        <w:spacing w:after="0"/>
        <w:ind w:left="360"/>
        <w:jc w:val="both"/>
        <w:rPr>
          <w:rFonts w:asciiTheme="majorBidi" w:hAnsiTheme="majorBidi" w:cstheme="majorBidi"/>
          <w:b/>
          <w:bCs/>
          <w:i/>
          <w:iCs/>
        </w:rPr>
      </w:pPr>
      <w:r>
        <w:rPr>
          <w:rFonts w:asciiTheme="majorBidi" w:hAnsiTheme="majorBidi" w:cstheme="majorBidi"/>
          <w:b/>
          <w:bCs/>
          <w:i/>
          <w:iCs/>
        </w:rPr>
        <w:t>Deskripsi Masalah:</w:t>
      </w:r>
    </w:p>
    <w:p w14:paraId="3A2D36AC" w14:textId="77777777" w:rsidR="00AB1238" w:rsidRDefault="00AB1238" w:rsidP="00AB1238">
      <w:pPr>
        <w:pStyle w:val="ListParagraph"/>
        <w:tabs>
          <w:tab w:val="left" w:pos="1650"/>
        </w:tabs>
        <w:spacing w:after="0"/>
        <w:ind w:left="360"/>
        <w:jc w:val="center"/>
        <w:rPr>
          <w:rFonts w:asciiTheme="majorBidi" w:hAnsiTheme="majorBidi" w:cstheme="majorBidi"/>
          <w:b/>
          <w:bCs/>
        </w:rPr>
      </w:pPr>
      <w:r>
        <w:rPr>
          <w:rFonts w:asciiTheme="majorBidi" w:hAnsiTheme="majorBidi" w:cstheme="majorBidi"/>
          <w:b/>
          <w:bCs/>
        </w:rPr>
        <w:t>USTADZ PROPLAYER</w:t>
      </w:r>
    </w:p>
    <w:p w14:paraId="739727FE" w14:textId="77777777" w:rsidR="00AB1238" w:rsidRDefault="00AB1238" w:rsidP="00AB1238">
      <w:pPr>
        <w:pStyle w:val="ListParagraph"/>
        <w:tabs>
          <w:tab w:val="left" w:pos="1650"/>
        </w:tabs>
        <w:spacing w:after="0"/>
        <w:ind w:left="360"/>
        <w:jc w:val="center"/>
        <w:rPr>
          <w:rFonts w:asciiTheme="majorBidi" w:hAnsiTheme="majorBidi" w:cstheme="majorBidi"/>
          <w:b/>
          <w:bCs/>
          <w:i/>
          <w:iCs/>
        </w:rPr>
      </w:pPr>
    </w:p>
    <w:p w14:paraId="08E62E5E" w14:textId="77777777" w:rsidR="00AB1238" w:rsidRDefault="00AB1238" w:rsidP="00AB1238">
      <w:pPr>
        <w:pStyle w:val="NoSpacing"/>
        <w:ind w:left="284" w:firstLine="306"/>
        <w:jc w:val="both"/>
        <w:rPr>
          <w:rFonts w:asciiTheme="majorBidi" w:hAnsiTheme="majorBidi" w:cstheme="majorBidi"/>
          <w:sz w:val="24"/>
          <w:szCs w:val="24"/>
        </w:rPr>
      </w:pPr>
      <w:r>
        <w:rPr>
          <w:rFonts w:asciiTheme="majorBidi" w:hAnsiTheme="majorBidi" w:cstheme="majorBidi"/>
          <w:b/>
          <w:bCs/>
          <w:i/>
          <w:iCs/>
        </w:rPr>
        <w:t xml:space="preserve">    </w:t>
      </w:r>
      <w:r>
        <w:rPr>
          <w:rFonts w:asciiTheme="majorBidi" w:hAnsiTheme="majorBidi" w:cstheme="majorBidi"/>
          <w:b/>
          <w:bCs/>
          <w:i/>
          <w:iCs/>
        </w:rPr>
        <w:tab/>
      </w:r>
      <w:r>
        <w:rPr>
          <w:rFonts w:asciiTheme="majorBidi" w:hAnsiTheme="majorBidi" w:cstheme="majorBidi"/>
          <w:sz w:val="24"/>
          <w:szCs w:val="24"/>
        </w:rPr>
        <w:t>Di suatu sore pada hari Senin, empat sahabat yaitu Rijal, Karim, Baim</w:t>
      </w:r>
      <w:r>
        <w:rPr>
          <w:rFonts w:asciiTheme="majorBidi" w:hAnsiTheme="majorBidi" w:cstheme="majorBidi"/>
          <w:b/>
          <w:bCs/>
          <w:sz w:val="24"/>
          <w:szCs w:val="24"/>
        </w:rPr>
        <w:t xml:space="preserve">, </w:t>
      </w:r>
      <w:r>
        <w:rPr>
          <w:rFonts w:asciiTheme="majorBidi" w:hAnsiTheme="majorBidi" w:cstheme="majorBidi"/>
          <w:sz w:val="24"/>
          <w:szCs w:val="24"/>
        </w:rPr>
        <w:t xml:space="preserve">Amiyat, dan Toba sedang berkumpul di rumah Rijal untuk mabar Mobile Legends: Bang Bang (MLBB) yang ketepatan pada hari itu Rijal sedang puasa hari Senin. Mereka sedang menjalani </w:t>
      </w:r>
      <w:r>
        <w:rPr>
          <w:rFonts w:asciiTheme="majorBidi" w:hAnsiTheme="majorBidi" w:cstheme="majorBidi"/>
          <w:i/>
          <w:iCs/>
          <w:sz w:val="24"/>
          <w:szCs w:val="24"/>
        </w:rPr>
        <w:t>push rank</w:t>
      </w:r>
      <w:r>
        <w:rPr>
          <w:rFonts w:asciiTheme="majorBidi" w:hAnsiTheme="majorBidi" w:cstheme="majorBidi"/>
          <w:sz w:val="24"/>
          <w:szCs w:val="24"/>
        </w:rPr>
        <w:t xml:space="preserve"> dan hanya membutuhkan satu kemenangan lagi agar bisa naik ke Mythic. Suasana semakin menegangkan ketika pertandingan memasuki menit ke-25. Semua pemain fokus mempertahankan base.</w:t>
      </w:r>
    </w:p>
    <w:p w14:paraId="018D7FA1" w14:textId="77777777" w:rsidR="00AB1238" w:rsidRDefault="00AB1238" w:rsidP="00AB1238">
      <w:pPr>
        <w:pStyle w:val="NoSpacing"/>
        <w:ind w:left="284" w:firstLine="306"/>
        <w:jc w:val="both"/>
        <w:rPr>
          <w:rFonts w:asciiTheme="majorBidi" w:hAnsiTheme="majorBidi" w:cstheme="majorBidi"/>
        </w:rPr>
      </w:pPr>
      <w:r>
        <w:rPr>
          <w:rFonts w:asciiTheme="majorBidi" w:hAnsiTheme="majorBidi" w:cstheme="majorBidi"/>
          <w:sz w:val="24"/>
          <w:szCs w:val="24"/>
        </w:rPr>
        <w:t>Di tengah pertandingan yang sangat menegangkan itu, Baim dan Toba keluar sebentar ke teras untuk merokok sambil tetap memegang HP. Karena merasa sinyal di luar lebih bagus, Rijal dan Karim ikut pindah ke teras. Rijal adalah satu-satunya yang tidak merokok, sedangkan empat temannya asyik mengepulkan asap rokok ke segala arah. Celakanya, angin sore malah bertiup ke arah Rijal sehingga asap rokok berkali-kali masuk ke hidungnya. Rijal sampai batuk-batuk</w:t>
      </w:r>
      <w:r>
        <w:rPr>
          <w:rFonts w:asciiTheme="majorBidi" w:hAnsiTheme="majorBidi" w:cstheme="majorBidi"/>
          <w:b/>
          <w:bCs/>
          <w:sz w:val="24"/>
          <w:szCs w:val="24"/>
        </w:rPr>
        <w:t>.</w:t>
      </w:r>
      <w:r>
        <w:rPr>
          <w:rFonts w:asciiTheme="majorBidi" w:hAnsiTheme="majorBidi" w:cstheme="majorBidi"/>
          <w:sz w:val="24"/>
          <w:szCs w:val="24"/>
        </w:rPr>
        <w:t xml:space="preserve"> Rijal pun menjadi bingung dan khawatir apakah puasanya batal karena tanpa sengaja menghirup asap rokok dari teman-temannya</w:t>
      </w:r>
      <w:r>
        <w:rPr>
          <w:rFonts w:asciiTheme="majorBidi" w:hAnsiTheme="majorBidi" w:cstheme="majorBidi"/>
        </w:rPr>
        <w:t>.</w:t>
      </w:r>
    </w:p>
    <w:p w14:paraId="2C65EECC" w14:textId="77777777" w:rsidR="00AB1238" w:rsidRDefault="00AB1238" w:rsidP="00AB1238">
      <w:pPr>
        <w:pStyle w:val="NoSpacing"/>
        <w:ind w:firstLine="567"/>
        <w:jc w:val="both"/>
        <w:rPr>
          <w:rFonts w:asciiTheme="majorBidi" w:hAnsiTheme="majorBidi" w:cstheme="majorBidi"/>
          <w:b/>
          <w:bCs/>
          <w:i/>
          <w:iCs/>
          <w:sz w:val="24"/>
          <w:szCs w:val="24"/>
        </w:rPr>
      </w:pPr>
      <w:r>
        <w:rPr>
          <w:rFonts w:asciiTheme="majorBidi" w:hAnsiTheme="majorBidi" w:cstheme="majorBidi"/>
          <w:b/>
          <w:bCs/>
          <w:i/>
          <w:iCs/>
          <w:sz w:val="24"/>
          <w:szCs w:val="24"/>
        </w:rPr>
        <w:t>Pertanyaan:</w:t>
      </w:r>
    </w:p>
    <w:p w14:paraId="5D86E180" w14:textId="77777777" w:rsidR="00AB1238" w:rsidRDefault="00AB1238" w:rsidP="00AB1238">
      <w:pPr>
        <w:pStyle w:val="NoSpacing"/>
        <w:spacing w:after="120"/>
        <w:ind w:left="567"/>
        <w:jc w:val="both"/>
        <w:rPr>
          <w:rFonts w:asciiTheme="majorBidi" w:hAnsiTheme="majorBidi" w:cstheme="majorBidi"/>
          <w:sz w:val="24"/>
          <w:szCs w:val="24"/>
        </w:rPr>
      </w:pPr>
      <w:r>
        <w:rPr>
          <w:rFonts w:asciiTheme="majorBidi" w:hAnsiTheme="majorBidi" w:cstheme="majorBidi"/>
          <w:sz w:val="24"/>
          <w:szCs w:val="24"/>
        </w:rPr>
        <w:t>a.   Bagaimana status keabsahan puasa Rijal yang menghirup asap rokok dari teman-temannya?</w:t>
      </w:r>
    </w:p>
    <w:p w14:paraId="1A85C53B" w14:textId="77777777" w:rsidR="00AB1238" w:rsidRDefault="00AB1238" w:rsidP="00AB1238">
      <w:pPr>
        <w:pStyle w:val="NoSpacing"/>
        <w:spacing w:after="120"/>
        <w:ind w:firstLine="709"/>
        <w:jc w:val="both"/>
        <w:rPr>
          <w:rFonts w:asciiTheme="majorBidi" w:hAnsiTheme="majorBidi" w:cstheme="majorBidi"/>
          <w:b/>
          <w:bCs/>
          <w:i/>
          <w:iCs/>
          <w:sz w:val="24"/>
          <w:szCs w:val="24"/>
        </w:rPr>
      </w:pPr>
      <w:r>
        <w:rPr>
          <w:rFonts w:asciiTheme="majorBidi" w:hAnsiTheme="majorBidi" w:cstheme="majorBidi"/>
          <w:b/>
          <w:bCs/>
          <w:i/>
          <w:iCs/>
          <w:sz w:val="24"/>
          <w:szCs w:val="24"/>
        </w:rPr>
        <w:t>Jawaban:</w:t>
      </w:r>
    </w:p>
    <w:p w14:paraId="18EC1C70" w14:textId="77777777" w:rsidR="00AB1238" w:rsidRPr="00190BF0" w:rsidRDefault="00AB1238" w:rsidP="00AB1238">
      <w:pPr>
        <w:pStyle w:val="NoSpacing"/>
        <w:numPr>
          <w:ilvl w:val="0"/>
          <w:numId w:val="2"/>
        </w:numPr>
        <w:spacing w:after="120"/>
        <w:ind w:left="567"/>
        <w:jc w:val="both"/>
        <w:rPr>
          <w:rFonts w:asciiTheme="majorBidi" w:hAnsiTheme="majorBidi" w:cstheme="majorBidi"/>
          <w:b/>
          <w:bCs/>
          <w:i/>
          <w:iCs/>
          <w:sz w:val="24"/>
          <w:szCs w:val="24"/>
        </w:rPr>
      </w:pPr>
      <w:r w:rsidRPr="00190BF0">
        <w:rPr>
          <w:rFonts w:asciiTheme="majorBidi" w:hAnsiTheme="majorBidi" w:cstheme="majorBidi"/>
          <w:sz w:val="24"/>
          <w:szCs w:val="24"/>
        </w:rPr>
        <w:t xml:space="preserve">Puasa Rijal tetap dihukumi sah, sebab asap yang ia hirup bukan termasuk </w:t>
      </w:r>
      <w:r w:rsidRPr="00190BF0">
        <w:rPr>
          <w:rFonts w:asciiTheme="majorBidi" w:hAnsiTheme="majorBidi" w:cstheme="majorBidi"/>
          <w:i/>
          <w:iCs/>
          <w:sz w:val="24"/>
          <w:szCs w:val="24"/>
        </w:rPr>
        <w:t>ain</w:t>
      </w:r>
      <w:r w:rsidRPr="00190BF0">
        <w:rPr>
          <w:rFonts w:asciiTheme="majorBidi" w:hAnsiTheme="majorBidi" w:cstheme="majorBidi"/>
          <w:sz w:val="24"/>
          <w:szCs w:val="24"/>
        </w:rPr>
        <w:t xml:space="preserve"> </w:t>
      </w:r>
    </w:p>
    <w:p w14:paraId="350BAA69" w14:textId="77777777" w:rsidR="00AB1238" w:rsidRPr="00190BF0" w:rsidRDefault="00AB1238" w:rsidP="00AB1238">
      <w:pPr>
        <w:pStyle w:val="NoSpacing"/>
        <w:numPr>
          <w:ilvl w:val="0"/>
          <w:numId w:val="2"/>
        </w:numPr>
        <w:spacing w:after="120"/>
        <w:ind w:left="567"/>
        <w:jc w:val="both"/>
        <w:rPr>
          <w:rFonts w:asciiTheme="majorBidi" w:hAnsiTheme="majorBidi" w:cstheme="majorBidi"/>
          <w:b/>
          <w:bCs/>
          <w:i/>
          <w:iCs/>
          <w:sz w:val="24"/>
          <w:szCs w:val="24"/>
        </w:rPr>
      </w:pPr>
      <w:r w:rsidRPr="00190BF0">
        <w:rPr>
          <w:rFonts w:asciiTheme="majorBidi" w:hAnsiTheme="majorBidi" w:cstheme="majorBidi"/>
          <w:b/>
          <w:bCs/>
          <w:i/>
          <w:iCs/>
          <w:sz w:val="24"/>
          <w:szCs w:val="24"/>
        </w:rPr>
        <w:t>Referensi:</w:t>
      </w:r>
    </w:p>
    <w:p w14:paraId="1B95610D" w14:textId="77777777" w:rsidR="00AB1238" w:rsidRDefault="00AB1238" w:rsidP="00AB1238">
      <w:pPr>
        <w:pStyle w:val="NoSpacing"/>
        <w:numPr>
          <w:ilvl w:val="0"/>
          <w:numId w:val="3"/>
        </w:numPr>
        <w:spacing w:after="120"/>
        <w:ind w:left="927"/>
        <w:jc w:val="both"/>
        <w:rPr>
          <w:rFonts w:asciiTheme="majorBidi" w:hAnsiTheme="majorBidi" w:cstheme="majorBidi"/>
          <w:sz w:val="24"/>
          <w:szCs w:val="24"/>
        </w:rPr>
      </w:pPr>
      <w:r>
        <w:rPr>
          <w:rFonts w:asciiTheme="majorBidi" w:hAnsiTheme="majorBidi" w:cstheme="majorBidi"/>
          <w:i/>
          <w:iCs/>
          <w:sz w:val="24"/>
          <w:szCs w:val="24"/>
        </w:rPr>
        <w:t xml:space="preserve">Hasyiyah al Baijuri, </w:t>
      </w:r>
      <w:r>
        <w:rPr>
          <w:rFonts w:asciiTheme="majorBidi" w:hAnsiTheme="majorBidi" w:cstheme="majorBidi"/>
          <w:sz w:val="24"/>
          <w:szCs w:val="24"/>
        </w:rPr>
        <w:t>Darul Kutub Islamiyyah, I, 558.</w:t>
      </w:r>
    </w:p>
    <w:p w14:paraId="4CB90092" w14:textId="77777777" w:rsidR="00AB1238" w:rsidRPr="00A242CD" w:rsidRDefault="00AB1238" w:rsidP="00AB1238">
      <w:pPr>
        <w:pStyle w:val="NoSpacing"/>
        <w:spacing w:after="120"/>
        <w:ind w:left="567"/>
        <w:jc w:val="right"/>
        <w:rPr>
          <w:rFonts w:asciiTheme="majorBidi" w:hAnsiTheme="majorBidi" w:cstheme="majorBidi"/>
          <w:sz w:val="28"/>
          <w:szCs w:val="28"/>
        </w:rPr>
      </w:pPr>
      <w:r w:rsidRPr="00A242CD">
        <w:rPr>
          <w:rFonts w:asciiTheme="majorBidi" w:hAnsiTheme="majorBidi" w:cs="Times New Roman"/>
          <w:sz w:val="28"/>
          <w:szCs w:val="28"/>
          <w:rtl/>
        </w:rPr>
        <w:t xml:space="preserve">(مَا وَصَلَ) أَيْ وَصُولُ مَا وَصَلَ مِنْ عَيْنٍ كَمَا يُؤْخَذُ مِنْ قَوْلِ الشَّارِحِ: وَالْمُرَادُ إِمْسَاكُ الصَّائِمِ عَنْ وَصُولِ عَيْنٍ. وَالْمُرَادُ عَيْنٌ مِنْ أَعْيَانِ الدُّنْيَا، بِخِلَافِ عَيْنٍ مِنْ أَعْيَانِ الْجَنَّةِ فَلَا يُفْطِرُ بِهَا الصَّائِمُ. </w:t>
      </w:r>
      <w:r w:rsidRPr="00735470">
        <w:rPr>
          <w:rFonts w:asciiTheme="majorBidi" w:hAnsiTheme="majorBidi" w:cs="Times New Roman"/>
          <w:sz w:val="28"/>
          <w:szCs w:val="28"/>
          <w:u w:val="single"/>
          <w:rtl/>
        </w:rPr>
        <w:t>وَمِنَ الْعَيْنِ الدُّخَانُ الْمَشْهُورُ وَهُوَ الْمُسَمَّى بِالتَّنْبَاكِ وَمِثْلُهُ التَّنْبَاكُ فَيُفْطِرُ بِهِ الصَّائِمُ لِأَنَّ لَهُ أَثَرًا يُحَسُّ كَمَا يُشَاهَدُ فِي بَاطِنِ الْعُودِ</w:t>
      </w:r>
      <w:r w:rsidRPr="00A242CD">
        <w:rPr>
          <w:rFonts w:asciiTheme="majorBidi" w:hAnsiTheme="majorBidi" w:cs="Times New Roman"/>
          <w:sz w:val="28"/>
          <w:szCs w:val="28"/>
          <w:rtl/>
        </w:rPr>
        <w:t>. وَخَرَجَ بِالْعَيْنِ الرِّيحُ وَالطَّعْمُ، فَلَا أَثَرَ لِمَا يَجِدُهُ الشَّخْصُ فِي فَمِهِ مِنْ رِيحِ الطِّيبِ وَطَعْمِ الْحَلَاوَةِ مَثَلًا</w:t>
      </w:r>
      <w:r w:rsidRPr="00A242CD">
        <w:rPr>
          <w:rFonts w:asciiTheme="majorBidi" w:hAnsiTheme="majorBidi" w:cstheme="majorBidi"/>
          <w:sz w:val="28"/>
          <w:szCs w:val="28"/>
        </w:rPr>
        <w:t>.</w:t>
      </w:r>
    </w:p>
    <w:p w14:paraId="7057BA80" w14:textId="77777777" w:rsidR="00AB1238" w:rsidRDefault="00AB1238" w:rsidP="00AB1238">
      <w:pPr>
        <w:pStyle w:val="NoSpacing"/>
        <w:spacing w:after="120"/>
        <w:ind w:left="567"/>
        <w:jc w:val="both"/>
        <w:rPr>
          <w:rFonts w:asciiTheme="majorBidi" w:hAnsiTheme="majorBidi" w:cstheme="majorBidi"/>
          <w:sz w:val="24"/>
          <w:szCs w:val="24"/>
        </w:rPr>
      </w:pPr>
    </w:p>
    <w:p w14:paraId="709ABC0E" w14:textId="77777777" w:rsidR="00AB1238" w:rsidRPr="00A242CD" w:rsidRDefault="00AB1238" w:rsidP="00AB1238">
      <w:pPr>
        <w:pStyle w:val="NoSpacing"/>
        <w:numPr>
          <w:ilvl w:val="0"/>
          <w:numId w:val="4"/>
        </w:numPr>
        <w:spacing w:after="120"/>
        <w:ind w:left="927"/>
        <w:jc w:val="both"/>
        <w:rPr>
          <w:rFonts w:asciiTheme="majorBidi" w:hAnsiTheme="majorBidi" w:cstheme="majorBidi"/>
          <w:sz w:val="24"/>
          <w:szCs w:val="24"/>
        </w:rPr>
      </w:pPr>
      <w:r>
        <w:rPr>
          <w:rFonts w:asciiTheme="majorBidi" w:hAnsiTheme="majorBidi" w:cstheme="majorBidi"/>
          <w:i/>
          <w:iCs/>
          <w:sz w:val="24"/>
          <w:szCs w:val="24"/>
        </w:rPr>
        <w:t>Fathul Muin</w:t>
      </w:r>
      <w:r>
        <w:rPr>
          <w:rFonts w:asciiTheme="majorBidi" w:hAnsiTheme="majorBidi" w:cstheme="majorBidi"/>
          <w:sz w:val="24"/>
          <w:szCs w:val="24"/>
        </w:rPr>
        <w:t>, Nurul Huda, 56</w:t>
      </w:r>
    </w:p>
    <w:p w14:paraId="7852FACC" w14:textId="3BF9A243" w:rsidR="00AB1238" w:rsidRPr="00AB1238" w:rsidRDefault="00AB1238" w:rsidP="00AB1238">
      <w:pPr>
        <w:pStyle w:val="NoSpacing"/>
        <w:spacing w:after="120"/>
        <w:ind w:left="567"/>
        <w:jc w:val="right"/>
        <w:rPr>
          <w:rFonts w:asciiTheme="majorBidi" w:hAnsiTheme="majorBidi" w:cstheme="majorBidi"/>
          <w:sz w:val="28"/>
          <w:szCs w:val="28"/>
        </w:rPr>
      </w:pPr>
      <w:r w:rsidRPr="00A242CD">
        <w:rPr>
          <w:rFonts w:asciiTheme="majorBidi" w:hAnsiTheme="majorBidi" w:cs="Times New Roman"/>
          <w:sz w:val="28"/>
          <w:szCs w:val="28"/>
          <w:rtl/>
        </w:rPr>
        <w:t xml:space="preserve">(و) يفطر (بدخول عين) وإن قلت إلى ما يسمى (جوفا) أي جوف من مر كباطن أذن واحليل وهو مخرج بول ولبن وإن لم يجاوز الحشفة أو الحلمة ووصول إصبع المستنجية إلى وراء ما يظهر من فرجها عند جلوسها على قدميها مفطر وكذا وصول بعض الأنملة إلى المسربة كذا أطلقه القاضي وقيده السبكي بما إذا وصل شيء منها إلى المحل المجوف منها بخلاف أولها المنطبق فإنه لا يسمى جوفا وألحق به أول الاحليل الذي يظهر عند تحريكه بل أولى قال ولده وقول القاضي احتياط أن يتغوط بالليل مراده أن إيقاعه فيه خير منه في النهار لئلا يصل شيء إلى جوف مسربته لا أنه يؤمر بتأخيره </w:t>
      </w:r>
      <w:r w:rsidRPr="00A242CD">
        <w:rPr>
          <w:rFonts w:asciiTheme="majorBidi" w:hAnsiTheme="majorBidi" w:cs="Times New Roman"/>
          <w:sz w:val="28"/>
          <w:szCs w:val="28"/>
          <w:rtl/>
        </w:rPr>
        <w:lastRenderedPageBreak/>
        <w:t xml:space="preserve">إلى الليل لأن أحدا لا يؤمر بمضرة في بدنه ولو خرجت مقعدة مبسور لم يفطر بعودها وكذا إن أعادها أصبعه لاضطراره إليه ومنه يؤخذ كما قال شيخنا أنه لو اضطر لدخول الإصبع معها إلى الباطن لم يفطر والا بي وصول الأصبع إليه </w:t>
      </w:r>
      <w:r w:rsidRPr="00735470">
        <w:rPr>
          <w:rFonts w:asciiTheme="majorBidi" w:hAnsiTheme="majorBidi" w:cs="Times New Roman"/>
          <w:sz w:val="28"/>
          <w:szCs w:val="28"/>
          <w:u w:val="single"/>
          <w:rtl/>
        </w:rPr>
        <w:t>وخرج بالعين الأثر كوصول الطعم بالذوق إلى حلقه</w:t>
      </w:r>
    </w:p>
    <w:p w14:paraId="226C613E" w14:textId="77777777" w:rsidR="00AB1238" w:rsidRDefault="00AB1238" w:rsidP="00AB1238">
      <w:pPr>
        <w:pStyle w:val="NoSpacing"/>
        <w:spacing w:after="120"/>
        <w:ind w:left="567"/>
        <w:jc w:val="both"/>
        <w:rPr>
          <w:rFonts w:asciiTheme="majorBidi" w:hAnsiTheme="majorBidi" w:cstheme="majorBidi"/>
          <w:sz w:val="24"/>
          <w:szCs w:val="24"/>
        </w:rPr>
      </w:pPr>
    </w:p>
    <w:p w14:paraId="32DB4830" w14:textId="77777777" w:rsidR="00AB1238" w:rsidRDefault="00AB1238" w:rsidP="00AB1238">
      <w:pPr>
        <w:pStyle w:val="NoSpacing"/>
        <w:spacing w:after="120"/>
        <w:jc w:val="both"/>
        <w:rPr>
          <w:rFonts w:asciiTheme="majorBidi" w:hAnsiTheme="majorBidi" w:cstheme="majorBidi"/>
        </w:rPr>
      </w:pPr>
    </w:p>
    <w:p w14:paraId="216D29EA" w14:textId="77777777" w:rsidR="00AB1238" w:rsidRDefault="00AB1238" w:rsidP="00AB1238">
      <w:pPr>
        <w:pStyle w:val="ListParagraph"/>
        <w:numPr>
          <w:ilvl w:val="0"/>
          <w:numId w:val="1"/>
        </w:numPr>
        <w:tabs>
          <w:tab w:val="left" w:pos="1650"/>
        </w:tabs>
        <w:spacing w:line="276" w:lineRule="auto"/>
        <w:ind w:left="360"/>
        <w:jc w:val="both"/>
        <w:rPr>
          <w:rFonts w:asciiTheme="majorBidi" w:hAnsiTheme="majorBidi" w:cstheme="majorBidi"/>
          <w:b/>
          <w:bCs/>
        </w:rPr>
      </w:pPr>
      <w:r>
        <w:rPr>
          <w:rFonts w:asciiTheme="majorBidi" w:hAnsiTheme="majorBidi" w:cstheme="majorBidi"/>
          <w:b/>
          <w:bCs/>
        </w:rPr>
        <w:t>KELAS 3B</w:t>
      </w:r>
    </w:p>
    <w:p w14:paraId="73EDACA1" w14:textId="77777777" w:rsidR="00AB1238" w:rsidRDefault="00AB1238" w:rsidP="00AB1238">
      <w:pPr>
        <w:pStyle w:val="ListParagraph"/>
        <w:tabs>
          <w:tab w:val="left" w:pos="1650"/>
        </w:tabs>
        <w:ind w:left="360"/>
        <w:jc w:val="both"/>
        <w:rPr>
          <w:rFonts w:asciiTheme="majorBidi" w:hAnsiTheme="majorBidi" w:cstheme="majorBidi"/>
          <w:b/>
          <w:bCs/>
          <w:i/>
          <w:iCs/>
        </w:rPr>
      </w:pPr>
      <w:r>
        <w:rPr>
          <w:rFonts w:asciiTheme="majorBidi" w:hAnsiTheme="majorBidi" w:cstheme="majorBidi"/>
          <w:b/>
          <w:bCs/>
          <w:i/>
          <w:iCs/>
        </w:rPr>
        <w:t>Deskripsi Masalah:</w:t>
      </w:r>
    </w:p>
    <w:p w14:paraId="0004864B" w14:textId="77777777" w:rsidR="00AB1238" w:rsidRDefault="00AB1238" w:rsidP="00AB1238">
      <w:pPr>
        <w:pStyle w:val="ListParagraph"/>
        <w:tabs>
          <w:tab w:val="left" w:pos="1650"/>
        </w:tabs>
        <w:ind w:left="360"/>
        <w:jc w:val="center"/>
        <w:rPr>
          <w:rFonts w:asciiTheme="majorBidi" w:hAnsiTheme="majorBidi" w:cstheme="majorBidi"/>
          <w:b/>
          <w:bCs/>
        </w:rPr>
      </w:pPr>
      <w:r>
        <w:rPr>
          <w:rFonts w:asciiTheme="majorBidi" w:hAnsiTheme="majorBidi" w:cstheme="majorBidi"/>
          <w:b/>
          <w:bCs/>
        </w:rPr>
        <w:t>MENELAN KENYATAAN</w:t>
      </w:r>
    </w:p>
    <w:p w14:paraId="48A08AA4" w14:textId="77777777" w:rsidR="00AB1238" w:rsidRDefault="00AB1238" w:rsidP="00AB1238">
      <w:pPr>
        <w:pStyle w:val="ListParagraph"/>
        <w:tabs>
          <w:tab w:val="left" w:pos="1650"/>
        </w:tabs>
        <w:ind w:left="360"/>
        <w:jc w:val="both"/>
        <w:rPr>
          <w:rFonts w:asciiTheme="majorBidi" w:hAnsiTheme="majorBidi" w:cstheme="majorBidi"/>
          <w:b/>
          <w:bCs/>
          <w:i/>
          <w:iCs/>
        </w:rPr>
      </w:pPr>
    </w:p>
    <w:p w14:paraId="51F3938A" w14:textId="77777777" w:rsidR="00AB1238" w:rsidRDefault="00AB1238" w:rsidP="00AB1238">
      <w:pPr>
        <w:pStyle w:val="ListParagraph"/>
        <w:tabs>
          <w:tab w:val="left" w:pos="1650"/>
        </w:tabs>
        <w:ind w:left="360"/>
        <w:jc w:val="both"/>
        <w:rPr>
          <w:rFonts w:asciiTheme="majorBidi" w:hAnsiTheme="majorBidi" w:cstheme="majorBidi"/>
        </w:rPr>
      </w:pPr>
      <w:r>
        <w:rPr>
          <w:rFonts w:asciiTheme="majorBidi" w:hAnsiTheme="majorBidi" w:cstheme="majorBidi"/>
          <w:b/>
          <w:bCs/>
          <w:i/>
          <w:iCs/>
        </w:rPr>
        <w:tab/>
      </w:r>
      <w:r>
        <w:rPr>
          <w:rFonts w:asciiTheme="majorBidi" w:hAnsiTheme="majorBidi" w:cstheme="majorBidi"/>
        </w:rPr>
        <w:t>Di bulan Ramadhan, saat sholat jumat, Anton, sebagai anak yang rajin, ia berangkat paling awal dengan tujuan agar mendapat shaf pertama tepat di depan mimbar agar ia bisa mendengar khutbah sang khotib dengan jelas.</w:t>
      </w:r>
    </w:p>
    <w:p w14:paraId="086FF44C" w14:textId="77777777" w:rsidR="00AB1238" w:rsidRDefault="00AB1238" w:rsidP="00AB1238">
      <w:pPr>
        <w:pStyle w:val="ListParagraph"/>
        <w:tabs>
          <w:tab w:val="left" w:pos="1650"/>
        </w:tabs>
        <w:ind w:left="360"/>
        <w:jc w:val="both"/>
        <w:rPr>
          <w:rFonts w:asciiTheme="majorBidi" w:hAnsiTheme="majorBidi" w:cstheme="majorBidi"/>
        </w:rPr>
      </w:pPr>
      <w:r>
        <w:rPr>
          <w:rFonts w:asciiTheme="majorBidi" w:hAnsiTheme="majorBidi" w:cstheme="majorBidi"/>
        </w:rPr>
        <w:tab/>
        <w:t>Saat sang khatib sedang khutbah, dengan khusyu’ Anton mendengarkannya. Di tengah khusyu’nya ia mendengar khutbah dari sang khotib, tiba-tiba ia terbatuk hingga keluar dahak, yang mana dahak itu sampai pada mulutnya. Anton pun menjadi bingung, jika ia menelan kembali dahaknya, bisa-bisa puasanya menjadi batal, tapi jika ia meludahkannya juga tidak mungkin, melihat posisinya saat ini. Akhirnya ia pun memutuskan untuk menelan dahaknya kembali.</w:t>
      </w:r>
    </w:p>
    <w:p w14:paraId="49FBAEF2" w14:textId="77777777" w:rsidR="00AB1238" w:rsidRDefault="00AB1238" w:rsidP="00AB1238">
      <w:pPr>
        <w:pStyle w:val="ListParagraph"/>
        <w:tabs>
          <w:tab w:val="left" w:pos="1650"/>
        </w:tabs>
        <w:ind w:left="360"/>
        <w:jc w:val="both"/>
        <w:rPr>
          <w:rFonts w:asciiTheme="majorBidi" w:hAnsiTheme="majorBidi" w:cstheme="majorBidi"/>
        </w:rPr>
      </w:pPr>
      <w:r>
        <w:rPr>
          <w:rFonts w:asciiTheme="majorBidi" w:hAnsiTheme="majorBidi" w:cstheme="majorBidi"/>
          <w:b/>
          <w:bCs/>
          <w:i/>
          <w:iCs/>
        </w:rPr>
        <w:t>Pertanyaan</w:t>
      </w:r>
      <w:r>
        <w:rPr>
          <w:rFonts w:asciiTheme="majorBidi" w:hAnsiTheme="majorBidi" w:cstheme="majorBidi"/>
        </w:rPr>
        <w:t xml:space="preserve">: </w:t>
      </w:r>
    </w:p>
    <w:p w14:paraId="5773619D" w14:textId="77777777" w:rsidR="00AB1238" w:rsidRDefault="00AB1238" w:rsidP="00AB1238">
      <w:pPr>
        <w:pStyle w:val="ListParagraph"/>
        <w:numPr>
          <w:ilvl w:val="0"/>
          <w:numId w:val="5"/>
        </w:numPr>
        <w:tabs>
          <w:tab w:val="left" w:pos="1650"/>
        </w:tabs>
        <w:spacing w:line="276" w:lineRule="auto"/>
        <w:ind w:left="927"/>
        <w:jc w:val="both"/>
        <w:rPr>
          <w:rFonts w:asciiTheme="majorBidi" w:hAnsiTheme="majorBidi" w:cstheme="majorBidi"/>
        </w:rPr>
      </w:pPr>
      <w:r>
        <w:rPr>
          <w:rFonts w:asciiTheme="majorBidi" w:hAnsiTheme="majorBidi" w:cstheme="majorBidi"/>
        </w:rPr>
        <w:t>Bagaimana hukum menelan dahak atau lendir saat berpuasa?</w:t>
      </w:r>
    </w:p>
    <w:p w14:paraId="0074ACDD" w14:textId="77777777" w:rsidR="00AB1238" w:rsidRDefault="00AB1238" w:rsidP="00AB1238">
      <w:pPr>
        <w:pStyle w:val="ListParagraph"/>
        <w:numPr>
          <w:ilvl w:val="0"/>
          <w:numId w:val="5"/>
        </w:numPr>
        <w:tabs>
          <w:tab w:val="left" w:pos="1650"/>
        </w:tabs>
        <w:spacing w:line="276" w:lineRule="auto"/>
        <w:ind w:left="927"/>
        <w:jc w:val="both"/>
        <w:rPr>
          <w:rFonts w:asciiTheme="majorBidi" w:hAnsiTheme="majorBidi" w:cstheme="majorBidi"/>
        </w:rPr>
      </w:pPr>
      <w:r>
        <w:rPr>
          <w:rFonts w:asciiTheme="majorBidi" w:hAnsiTheme="majorBidi" w:cstheme="majorBidi"/>
        </w:rPr>
        <w:t>Bila tidak sah, bagaimana solusinya?</w:t>
      </w:r>
    </w:p>
    <w:p w14:paraId="1718522F" w14:textId="77777777" w:rsidR="00AB1238" w:rsidRDefault="00AB1238" w:rsidP="00AB1238">
      <w:pPr>
        <w:pStyle w:val="NoSpacing"/>
        <w:spacing w:after="120"/>
        <w:ind w:firstLine="709"/>
        <w:jc w:val="both"/>
        <w:rPr>
          <w:rFonts w:asciiTheme="majorBidi" w:hAnsiTheme="majorBidi" w:cstheme="majorBidi"/>
          <w:b/>
          <w:bCs/>
          <w:i/>
          <w:iCs/>
          <w:sz w:val="24"/>
          <w:szCs w:val="24"/>
        </w:rPr>
      </w:pPr>
      <w:r>
        <w:rPr>
          <w:rFonts w:asciiTheme="majorBidi" w:hAnsiTheme="majorBidi" w:cstheme="majorBidi"/>
          <w:b/>
          <w:bCs/>
          <w:i/>
          <w:iCs/>
          <w:sz w:val="24"/>
          <w:szCs w:val="24"/>
        </w:rPr>
        <w:t>Jawaban:</w:t>
      </w:r>
    </w:p>
    <w:p w14:paraId="1B159BE3" w14:textId="77777777" w:rsidR="00AB1238" w:rsidRDefault="00AB1238" w:rsidP="00AB1238">
      <w:pPr>
        <w:pStyle w:val="NoSpacing"/>
        <w:numPr>
          <w:ilvl w:val="0"/>
          <w:numId w:val="6"/>
        </w:numPr>
        <w:spacing w:after="120"/>
        <w:ind w:left="927"/>
        <w:jc w:val="both"/>
        <w:rPr>
          <w:rFonts w:asciiTheme="majorBidi" w:hAnsiTheme="majorBidi" w:cstheme="majorBidi"/>
          <w:b/>
          <w:bCs/>
          <w:i/>
          <w:iCs/>
          <w:sz w:val="24"/>
          <w:szCs w:val="24"/>
        </w:rPr>
      </w:pPr>
      <w:r>
        <w:rPr>
          <w:rFonts w:asciiTheme="majorBidi" w:hAnsiTheme="majorBidi" w:cstheme="majorBidi"/>
          <w:sz w:val="24"/>
          <w:szCs w:val="24"/>
        </w:rPr>
        <w:t xml:space="preserve">Puasa Anton dengan deskripsi diatas dihukumi batal, sebab lendir tersebut telah sampai pada </w:t>
      </w:r>
      <w:r>
        <w:rPr>
          <w:rFonts w:asciiTheme="majorBidi" w:hAnsiTheme="majorBidi" w:cstheme="majorBidi"/>
          <w:sz w:val="24"/>
          <w:szCs w:val="24"/>
          <w:rtl/>
        </w:rPr>
        <w:t xml:space="preserve">حد الظاهر </w:t>
      </w:r>
      <w:r>
        <w:rPr>
          <w:rFonts w:asciiTheme="majorBidi" w:hAnsiTheme="majorBidi" w:cstheme="majorBidi"/>
          <w:sz w:val="24"/>
          <w:szCs w:val="24"/>
        </w:rPr>
        <w:t xml:space="preserve">– </w:t>
      </w:r>
      <w:r>
        <w:rPr>
          <w:rFonts w:asciiTheme="majorBidi" w:hAnsiTheme="majorBidi" w:cstheme="majorBidi"/>
          <w:b/>
          <w:bCs/>
          <w:i/>
          <w:iCs/>
          <w:sz w:val="24"/>
          <w:szCs w:val="24"/>
        </w:rPr>
        <w:t>Mulut bagian luar.</w:t>
      </w:r>
    </w:p>
    <w:p w14:paraId="270A0508" w14:textId="77777777" w:rsidR="00AB1238" w:rsidRDefault="00AB1238" w:rsidP="00AB1238">
      <w:pPr>
        <w:pStyle w:val="NoSpacing"/>
        <w:numPr>
          <w:ilvl w:val="0"/>
          <w:numId w:val="6"/>
        </w:numPr>
        <w:spacing w:after="120"/>
        <w:ind w:left="927"/>
        <w:jc w:val="both"/>
        <w:rPr>
          <w:rFonts w:asciiTheme="majorBidi" w:hAnsiTheme="majorBidi" w:cstheme="majorBidi"/>
          <w:sz w:val="24"/>
          <w:szCs w:val="24"/>
        </w:rPr>
      </w:pPr>
      <w:r>
        <w:rPr>
          <w:rFonts w:asciiTheme="majorBidi" w:hAnsiTheme="majorBidi" w:cstheme="majorBidi"/>
          <w:sz w:val="24"/>
          <w:szCs w:val="24"/>
        </w:rPr>
        <w:t>Anton diharuskan untuk meludahkannya.</w:t>
      </w:r>
    </w:p>
    <w:p w14:paraId="466FD085" w14:textId="77777777" w:rsidR="00AB1238" w:rsidRDefault="00AB1238" w:rsidP="00AB1238">
      <w:pPr>
        <w:pStyle w:val="NoSpacing"/>
        <w:spacing w:after="120"/>
        <w:ind w:left="567"/>
        <w:jc w:val="both"/>
        <w:rPr>
          <w:rFonts w:asciiTheme="majorBidi" w:hAnsiTheme="majorBidi" w:cstheme="majorBidi"/>
          <w:b/>
          <w:bCs/>
          <w:i/>
          <w:iCs/>
          <w:sz w:val="24"/>
          <w:szCs w:val="24"/>
        </w:rPr>
      </w:pPr>
      <w:r>
        <w:rPr>
          <w:rFonts w:asciiTheme="majorBidi" w:hAnsiTheme="majorBidi" w:cstheme="majorBidi"/>
          <w:b/>
          <w:bCs/>
          <w:i/>
          <w:iCs/>
          <w:sz w:val="24"/>
          <w:szCs w:val="24"/>
        </w:rPr>
        <w:t>Referensi:</w:t>
      </w:r>
    </w:p>
    <w:p w14:paraId="4A9F60E2" w14:textId="77777777" w:rsidR="00AB1238" w:rsidRDefault="00AB1238" w:rsidP="00AB1238">
      <w:pPr>
        <w:pStyle w:val="NoSpacing"/>
        <w:numPr>
          <w:ilvl w:val="0"/>
          <w:numId w:val="7"/>
        </w:numPr>
        <w:spacing w:after="120"/>
        <w:ind w:left="927"/>
        <w:jc w:val="both"/>
        <w:rPr>
          <w:rFonts w:asciiTheme="majorBidi" w:hAnsiTheme="majorBidi" w:cstheme="majorBidi"/>
          <w:i/>
          <w:iCs/>
          <w:sz w:val="24"/>
          <w:szCs w:val="24"/>
        </w:rPr>
      </w:pPr>
      <w:r>
        <w:rPr>
          <w:rFonts w:asciiTheme="majorBidi" w:hAnsiTheme="majorBidi" w:cstheme="majorBidi"/>
          <w:i/>
          <w:iCs/>
          <w:sz w:val="24"/>
          <w:szCs w:val="24"/>
        </w:rPr>
        <w:t xml:space="preserve">Taqrirotus Sadidah, </w:t>
      </w:r>
      <w:r>
        <w:rPr>
          <w:rFonts w:asciiTheme="majorBidi" w:hAnsiTheme="majorBidi" w:cstheme="majorBidi"/>
          <w:sz w:val="24"/>
          <w:szCs w:val="24"/>
        </w:rPr>
        <w:t>Darul</w:t>
      </w:r>
      <w:r>
        <w:rPr>
          <w:rFonts w:asciiTheme="majorBidi" w:hAnsiTheme="majorBidi" w:cstheme="majorBidi"/>
          <w:i/>
          <w:iCs/>
          <w:sz w:val="24"/>
          <w:szCs w:val="24"/>
        </w:rPr>
        <w:t xml:space="preserve"> </w:t>
      </w:r>
      <w:r>
        <w:rPr>
          <w:rFonts w:asciiTheme="majorBidi" w:hAnsiTheme="majorBidi" w:cstheme="majorBidi"/>
          <w:sz w:val="24"/>
          <w:szCs w:val="24"/>
        </w:rPr>
        <w:t>Ilmi wad Dakwah, I, 452 – 453.</w:t>
      </w:r>
    </w:p>
    <w:p w14:paraId="5F54A919" w14:textId="77777777" w:rsidR="00AB1238" w:rsidRPr="00A261D1" w:rsidRDefault="00AB1238" w:rsidP="00AB1238">
      <w:pPr>
        <w:pStyle w:val="NoSpacing"/>
        <w:spacing w:after="120"/>
        <w:jc w:val="right"/>
        <w:rPr>
          <w:rFonts w:asciiTheme="majorBidi" w:hAnsiTheme="majorBidi" w:cstheme="majorBidi"/>
          <w:sz w:val="28"/>
          <w:szCs w:val="28"/>
        </w:rPr>
      </w:pPr>
      <w:r w:rsidRPr="00FC0507">
        <w:rPr>
          <w:rFonts w:asciiTheme="majorBidi" w:hAnsiTheme="majorBidi" w:cs="Times New Roman"/>
          <w:i/>
          <w:iCs/>
          <w:sz w:val="24"/>
          <w:szCs w:val="24"/>
          <w:rtl/>
        </w:rPr>
        <w:t>​</w:t>
      </w:r>
      <w:r w:rsidRPr="00A261D1">
        <w:rPr>
          <w:rFonts w:asciiTheme="majorBidi" w:hAnsiTheme="majorBidi" w:cs="Times New Roman"/>
          <w:sz w:val="24"/>
          <w:szCs w:val="24"/>
          <w:rtl/>
        </w:rPr>
        <w:t xml:space="preserve">ـ </w:t>
      </w:r>
      <w:r w:rsidRPr="00A261D1">
        <w:rPr>
          <w:rFonts w:asciiTheme="majorBidi" w:hAnsiTheme="majorBidi" w:cs="Times New Roman"/>
          <w:sz w:val="28"/>
          <w:szCs w:val="28"/>
          <w:rtl/>
        </w:rPr>
        <w:t>حُكْمُ النُّخَامَةِ «ومثلها البلغم»: فيها تفصيل</w:t>
      </w:r>
      <w:r w:rsidRPr="00A261D1">
        <w:rPr>
          <w:rFonts w:asciiTheme="majorBidi" w:hAnsiTheme="majorBidi" w:cstheme="majorBidi"/>
          <w:i/>
          <w:iCs/>
          <w:sz w:val="28"/>
          <w:szCs w:val="28"/>
        </w:rPr>
        <w:t>:</w:t>
      </w:r>
      <w:r w:rsidRPr="00A261D1">
        <w:rPr>
          <w:rFonts w:asciiTheme="majorBidi" w:hAnsiTheme="majorBidi" w:cs="Times New Roman"/>
          <w:i/>
          <w:iCs/>
          <w:sz w:val="28"/>
          <w:szCs w:val="28"/>
          <w:rtl/>
        </w:rPr>
        <w:t xml:space="preserve"> ٢</w:t>
      </w:r>
    </w:p>
    <w:p w14:paraId="4DE80C9B" w14:textId="77777777" w:rsidR="00AB1238" w:rsidRPr="00A261D1" w:rsidRDefault="00AB1238" w:rsidP="00AB1238">
      <w:pPr>
        <w:pStyle w:val="NoSpacing"/>
        <w:spacing w:after="120"/>
        <w:jc w:val="right"/>
        <w:rPr>
          <w:rFonts w:asciiTheme="majorBidi" w:hAnsiTheme="majorBidi" w:cs="Times New Roman"/>
          <w:sz w:val="28"/>
          <w:szCs w:val="28"/>
        </w:rPr>
      </w:pPr>
      <w:r w:rsidRPr="00A261D1">
        <w:rPr>
          <w:rFonts w:asciiTheme="majorBidi" w:hAnsiTheme="majorBidi" w:cs="Times New Roman"/>
          <w:sz w:val="28"/>
          <w:szCs w:val="28"/>
          <w:rtl/>
        </w:rPr>
        <w:t>١</w:t>
      </w:r>
      <w:r w:rsidRPr="00A261D1">
        <w:rPr>
          <w:rFonts w:asciiTheme="majorBidi" w:hAnsiTheme="majorBidi" w:cstheme="majorBidi"/>
          <w:sz w:val="28"/>
          <w:szCs w:val="28"/>
          <w:rtl/>
        </w:rPr>
        <w:t>)</w:t>
      </w:r>
      <w:r w:rsidRPr="00A261D1">
        <w:rPr>
          <w:rFonts w:asciiTheme="majorBidi" w:hAnsiTheme="majorBidi" w:cs="Times New Roman"/>
          <w:sz w:val="28"/>
          <w:szCs w:val="28"/>
          <w:rtl/>
        </w:rPr>
        <w:t xml:space="preserve"> </w:t>
      </w:r>
      <w:r w:rsidRPr="00735470">
        <w:rPr>
          <w:rFonts w:asciiTheme="majorBidi" w:hAnsiTheme="majorBidi" w:cs="Times New Roman"/>
          <w:sz w:val="28"/>
          <w:szCs w:val="28"/>
          <w:u w:val="single"/>
          <w:rtl/>
        </w:rPr>
        <w:t>إذا وَصَلَتْ حَدَّ الظاهِرِ فابتَلَعَهَا بَطَلَ صَوْمُهُ</w:t>
      </w:r>
    </w:p>
    <w:p w14:paraId="5A387F0F" w14:textId="77777777" w:rsidR="00AB1238" w:rsidRPr="00A261D1" w:rsidRDefault="00AB1238" w:rsidP="00AB1238">
      <w:pPr>
        <w:pStyle w:val="NoSpacing"/>
        <w:spacing w:after="120"/>
        <w:jc w:val="right"/>
        <w:rPr>
          <w:rFonts w:asciiTheme="majorBidi" w:hAnsiTheme="majorBidi" w:cstheme="majorBidi"/>
          <w:sz w:val="28"/>
          <w:szCs w:val="28"/>
        </w:rPr>
      </w:pPr>
      <w:r w:rsidRPr="00A261D1">
        <w:rPr>
          <w:rFonts w:asciiTheme="majorBidi" w:hAnsiTheme="majorBidi" w:cs="Times New Roman"/>
          <w:sz w:val="28"/>
          <w:szCs w:val="28"/>
          <w:rtl/>
        </w:rPr>
        <w:t>إِذَا وَصَلَتْ حَدَّ البَاطِنِ فَابْتَلَعَهَا فَلَا يَبْطُلُ صَوْمُهُ</w:t>
      </w:r>
      <w:r w:rsidRPr="00A261D1">
        <w:rPr>
          <w:rFonts w:asciiTheme="majorBidi" w:hAnsiTheme="majorBidi" w:cstheme="majorBidi"/>
          <w:sz w:val="28"/>
          <w:szCs w:val="28"/>
        </w:rPr>
        <w:t>.(</w:t>
      </w:r>
      <w:r w:rsidRPr="00A261D1">
        <w:rPr>
          <w:rFonts w:asciiTheme="majorBidi" w:hAnsiTheme="majorBidi" w:cs="Times New Roman"/>
          <w:sz w:val="28"/>
          <w:szCs w:val="28"/>
          <w:rtl/>
        </w:rPr>
        <w:t>٢</w:t>
      </w:r>
    </w:p>
    <w:p w14:paraId="446F39BE" w14:textId="77777777" w:rsidR="00AB1238" w:rsidRDefault="00AB1238" w:rsidP="00AB1238">
      <w:pPr>
        <w:pStyle w:val="NoSpacing"/>
        <w:spacing w:after="120"/>
        <w:jc w:val="right"/>
        <w:rPr>
          <w:rFonts w:asciiTheme="majorBidi" w:hAnsiTheme="majorBidi" w:cstheme="majorBidi"/>
          <w:i/>
          <w:iCs/>
          <w:sz w:val="24"/>
          <w:szCs w:val="24"/>
        </w:rPr>
      </w:pPr>
      <w:r w:rsidRPr="00A261D1">
        <w:rPr>
          <w:rFonts w:asciiTheme="majorBidi" w:hAnsiTheme="majorBidi" w:cs="Times New Roman"/>
          <w:sz w:val="28"/>
          <w:szCs w:val="28"/>
          <w:rtl/>
        </w:rPr>
        <w:t>​وَحَدُّ الظَّاهِرِ: مَخْرَجُ حَرْفِ الخَاءِ، وَحَدُّ البَاطِنِ: مَخْرَجُ حَرْفِ الـهَاءِ، وَاخْتُلِفَ فِي مَخْرَجِ حَرْفِ الحَاءِ، فَعِنْدَ النَّوَوِيِّ: مِنْ حَدِّ الظَّاهِرِ، فَيَبْطُلُ الصَّوْمُ إِذَا ابْتَلَعَهَا بَعْدَ وُصُولِهَا إِلَيْهِ، وَعِنْدَ الرَّافِعِيِّ: مِنْ حَدِّ البَاطِنِ فَلَا يَبْطُلُ ابْتِلَاعُهَا</w:t>
      </w:r>
      <w:r w:rsidRPr="00935609">
        <w:rPr>
          <w:rFonts w:asciiTheme="majorBidi" w:hAnsiTheme="majorBidi" w:cstheme="majorBidi"/>
          <w:i/>
          <w:iCs/>
          <w:sz w:val="24"/>
          <w:szCs w:val="24"/>
        </w:rPr>
        <w:t>.</w:t>
      </w:r>
    </w:p>
    <w:p w14:paraId="7A06F8F3" w14:textId="77777777" w:rsidR="00AB1238" w:rsidRDefault="00AB1238" w:rsidP="00AB1238">
      <w:pPr>
        <w:pStyle w:val="NoSpacing"/>
        <w:spacing w:after="120"/>
        <w:jc w:val="right"/>
        <w:rPr>
          <w:rFonts w:asciiTheme="majorBidi" w:hAnsiTheme="majorBidi" w:cstheme="majorBidi"/>
          <w:i/>
          <w:iCs/>
          <w:sz w:val="24"/>
          <w:szCs w:val="24"/>
        </w:rPr>
      </w:pPr>
    </w:p>
    <w:p w14:paraId="788974B1" w14:textId="77777777" w:rsidR="00AB1238" w:rsidRDefault="00AB1238" w:rsidP="00AB1238">
      <w:pPr>
        <w:pStyle w:val="NoSpacing"/>
        <w:numPr>
          <w:ilvl w:val="0"/>
          <w:numId w:val="8"/>
        </w:numPr>
        <w:spacing w:after="120"/>
        <w:ind w:left="927"/>
        <w:jc w:val="both"/>
        <w:rPr>
          <w:rFonts w:asciiTheme="majorBidi" w:hAnsiTheme="majorBidi" w:cstheme="majorBidi"/>
          <w:i/>
          <w:iCs/>
          <w:sz w:val="24"/>
          <w:szCs w:val="24"/>
        </w:rPr>
      </w:pPr>
      <w:r>
        <w:rPr>
          <w:rFonts w:asciiTheme="majorBidi" w:hAnsiTheme="majorBidi" w:cstheme="majorBidi"/>
          <w:i/>
          <w:iCs/>
          <w:sz w:val="24"/>
          <w:szCs w:val="24"/>
        </w:rPr>
        <w:t xml:space="preserve">Al Iqna’, </w:t>
      </w:r>
      <w:r>
        <w:rPr>
          <w:rFonts w:asciiTheme="majorBidi" w:hAnsiTheme="majorBidi" w:cstheme="majorBidi"/>
          <w:sz w:val="24"/>
          <w:szCs w:val="24"/>
        </w:rPr>
        <w:t>Darul Alamiyyah, I, 317.</w:t>
      </w:r>
    </w:p>
    <w:p w14:paraId="4C4E923A" w14:textId="77777777" w:rsidR="00AB1238" w:rsidRPr="00A261D1" w:rsidRDefault="00AB1238" w:rsidP="00AB1238">
      <w:pPr>
        <w:tabs>
          <w:tab w:val="left" w:pos="1650"/>
        </w:tabs>
        <w:jc w:val="right"/>
        <w:rPr>
          <w:rFonts w:asciiTheme="majorBidi" w:hAnsiTheme="majorBidi" w:cstheme="majorBidi"/>
          <w:sz w:val="28"/>
          <w:szCs w:val="28"/>
        </w:rPr>
      </w:pPr>
      <w:r w:rsidRPr="00A261D1">
        <w:rPr>
          <w:rFonts w:asciiTheme="majorBidi" w:hAnsiTheme="majorBidi" w:cs="Times New Roman"/>
          <w:sz w:val="28"/>
          <w:szCs w:val="28"/>
          <w:rtl/>
        </w:rPr>
        <w:t>وَالثَّالِثُ: (الْقَيْءُ عَمْدًا) وَإِنْ تَيَقَّنَ أَنَّهُ لَمْ يَرْجِعْ مِنْهُ شَيْءٌ إِلَى الْجَوْفِ، كَأَنْ تَقَايَأَ مُنْكَسًا لِخَبَرِ ابْنِ حِبَّانَ وَغَيْرِهِ</w:t>
      </w:r>
      <w:r w:rsidRPr="00A261D1">
        <w:rPr>
          <w:rFonts w:asciiTheme="majorBidi" w:hAnsiTheme="majorBidi" w:cstheme="majorBidi"/>
          <w:sz w:val="28"/>
          <w:szCs w:val="28"/>
        </w:rPr>
        <w:t>:</w:t>
      </w:r>
    </w:p>
    <w:p w14:paraId="7D4C9282" w14:textId="77777777" w:rsidR="00AB1238" w:rsidRPr="00A261D1" w:rsidRDefault="00AB1238" w:rsidP="00AB1238">
      <w:pPr>
        <w:tabs>
          <w:tab w:val="left" w:pos="1650"/>
        </w:tabs>
        <w:jc w:val="right"/>
        <w:rPr>
          <w:rFonts w:asciiTheme="majorBidi" w:hAnsiTheme="majorBidi" w:cstheme="majorBidi"/>
          <w:sz w:val="28"/>
          <w:szCs w:val="28"/>
        </w:rPr>
      </w:pPr>
      <w:r w:rsidRPr="00A261D1">
        <w:rPr>
          <w:rFonts w:asciiTheme="majorBidi" w:hAnsiTheme="majorBidi" w:cstheme="majorBidi"/>
          <w:sz w:val="28"/>
          <w:szCs w:val="28"/>
        </w:rPr>
        <w:t>​«</w:t>
      </w:r>
      <w:r w:rsidRPr="00A261D1">
        <w:rPr>
          <w:rFonts w:asciiTheme="majorBidi" w:hAnsiTheme="majorBidi" w:cs="Times New Roman"/>
          <w:sz w:val="28"/>
          <w:szCs w:val="28"/>
          <w:rtl/>
        </w:rPr>
        <w:t>مَنْ ذَرَعَهُ الْقَيْءُ — أَيْ: غَلَبَهُ — وَهُوَ صَائِمٌ، فَلَيْسَ عَلَيْهِ قَضَاءٌ، وَمَنْ اسْتَقَاءَ فَلْيَقْضِ</w:t>
      </w:r>
      <w:r w:rsidRPr="00A261D1">
        <w:rPr>
          <w:rFonts w:asciiTheme="majorBidi" w:hAnsiTheme="majorBidi" w:cstheme="majorBidi"/>
          <w:sz w:val="28"/>
          <w:szCs w:val="28"/>
        </w:rPr>
        <w:t>».</w:t>
      </w:r>
    </w:p>
    <w:p w14:paraId="7D9D8474" w14:textId="77777777" w:rsidR="00AB1238" w:rsidRPr="00A261D1" w:rsidRDefault="00AB1238" w:rsidP="00AB1238">
      <w:pPr>
        <w:tabs>
          <w:tab w:val="left" w:pos="1650"/>
        </w:tabs>
        <w:jc w:val="right"/>
        <w:rPr>
          <w:rFonts w:asciiTheme="majorBidi" w:hAnsiTheme="majorBidi" w:cstheme="majorBidi"/>
          <w:sz w:val="28"/>
          <w:szCs w:val="28"/>
        </w:rPr>
      </w:pPr>
      <w:r w:rsidRPr="00A261D1">
        <w:rPr>
          <w:rFonts w:asciiTheme="majorBidi" w:hAnsiTheme="majorBidi" w:cs="Times New Roman"/>
          <w:sz w:val="28"/>
          <w:szCs w:val="28"/>
          <w:rtl/>
        </w:rPr>
        <w:lastRenderedPageBreak/>
        <w:t>​وَخَرِجَ بِقَوْلِهِ «عَمْدًا» مَا لَوْ كَانَ نَاسِيًا، وَلَا بُدَّ أَنْ يَكُونَ عَالِمًا بِالتَّحْرِيمِ مُخْتَارًا؛ فَالَّذِي لَمْ يَفْطُرْ كَمَا لَوْ غَلَبَهُ الْقَيْءُ</w:t>
      </w:r>
      <w:r w:rsidRPr="00A261D1">
        <w:rPr>
          <w:rFonts w:asciiTheme="majorBidi" w:hAnsiTheme="majorBidi" w:cstheme="majorBidi"/>
          <w:sz w:val="28"/>
          <w:szCs w:val="28"/>
        </w:rPr>
        <w:t>.</w:t>
      </w:r>
    </w:p>
    <w:p w14:paraId="1EEF4077" w14:textId="77777777" w:rsidR="00AB1238" w:rsidRPr="00735470" w:rsidRDefault="00AB1238" w:rsidP="00AB1238">
      <w:pPr>
        <w:tabs>
          <w:tab w:val="left" w:pos="1650"/>
        </w:tabs>
        <w:jc w:val="right"/>
        <w:rPr>
          <w:rFonts w:asciiTheme="majorBidi" w:hAnsiTheme="majorBidi" w:cstheme="majorBidi"/>
          <w:sz w:val="28"/>
          <w:szCs w:val="28"/>
          <w:u w:val="single"/>
        </w:rPr>
      </w:pPr>
      <w:r w:rsidRPr="00735470">
        <w:rPr>
          <w:rFonts w:asciiTheme="majorBidi" w:hAnsiTheme="majorBidi" w:cs="Times New Roman"/>
          <w:sz w:val="28"/>
          <w:szCs w:val="28"/>
          <w:u w:val="single"/>
          <w:rtl/>
        </w:rPr>
        <w:t>​وَكَذَا لَوْ اقْتَلَعَ نُخَامَةً مِنْ الْبَاطِنِ وَرَمَاهَا، سَوَاءٌ اقْتَلَعَهَا مِنْ دِمَاغِهِ أَوْ مِنْ بَاطِنِهِ لِأَنَّ الْحَاجَةَ إِلَى ذَلِكَ تَتَكَرَّرُ؛ فَلَوْ نَزَلَتْ مِنْ دِمَاغِهِ وَحَصَلَتْ فِي الْحَدِّ الظَّاهِرِ مِنْ الْفَمِ — وَهُوَ مَخْرَجُ الْخَاءِ الْمُعْجَمَةِ أَوْ كَذَا الْمُهْمَلَةِ عَلَى الرَّاجِحِ فِي الزَّوَائِدِ — فَلْيَقْطَعْهَا مِنْ مَجْرَاهَا وَلْيَمُجَّهَا إنْ أَمْكَنَ، فَإِنْ تَرَكَهَا مَعَ الْقُدْرَةِ عَلَى ذَلِكَ فَوَصَلَتْ الْجَوْفَ أَفْطَرَ</w:t>
      </w:r>
      <w:r w:rsidRPr="00735470">
        <w:rPr>
          <w:rFonts w:asciiTheme="majorBidi" w:hAnsiTheme="majorBidi" w:cstheme="majorBidi"/>
          <w:sz w:val="28"/>
          <w:szCs w:val="28"/>
          <w:u w:val="single"/>
        </w:rPr>
        <w:t>.</w:t>
      </w:r>
    </w:p>
    <w:p w14:paraId="5B88E57A" w14:textId="77777777" w:rsidR="00AB1238" w:rsidRDefault="00AB1238" w:rsidP="00AB1238">
      <w:pPr>
        <w:tabs>
          <w:tab w:val="left" w:pos="1650"/>
        </w:tabs>
        <w:jc w:val="right"/>
        <w:rPr>
          <w:rFonts w:asciiTheme="majorBidi" w:hAnsiTheme="majorBidi" w:cs="Times New Roman"/>
          <w:sz w:val="28"/>
          <w:szCs w:val="28"/>
        </w:rPr>
      </w:pPr>
      <w:r w:rsidRPr="00A261D1">
        <w:rPr>
          <w:rFonts w:asciiTheme="majorBidi" w:hAnsiTheme="majorBidi" w:cs="Times New Roman"/>
          <w:sz w:val="28"/>
          <w:szCs w:val="28"/>
          <w:rtl/>
        </w:rPr>
        <w:t>​وَكَالتَّجَشُّؤِ وَكَالْقَيْءِ، فَإِنْ تَعَمَّدَهُ وَخَرِجَ شَيْءٌ مِنْ مَعِدَتِهِ إِلَى حَدِّ الظَّاهِرِ أَفْطَرَ وَإِنْ غَلَبَهُ فَلَا</w:t>
      </w:r>
    </w:p>
    <w:p w14:paraId="2DD867C4" w14:textId="77777777" w:rsidR="00AB1238" w:rsidRDefault="00AB1238" w:rsidP="00AB1238">
      <w:pPr>
        <w:tabs>
          <w:tab w:val="left" w:pos="1650"/>
        </w:tabs>
        <w:jc w:val="right"/>
        <w:rPr>
          <w:rFonts w:asciiTheme="majorBidi" w:hAnsiTheme="majorBidi" w:cs="Times New Roman"/>
          <w:sz w:val="28"/>
          <w:szCs w:val="28"/>
        </w:rPr>
      </w:pPr>
    </w:p>
    <w:p w14:paraId="606AED3B" w14:textId="77777777" w:rsidR="00AB1238" w:rsidRPr="00A261D1" w:rsidRDefault="00AB1238" w:rsidP="00AB1238">
      <w:pPr>
        <w:tabs>
          <w:tab w:val="left" w:pos="1650"/>
        </w:tabs>
        <w:jc w:val="right"/>
        <w:rPr>
          <w:rFonts w:asciiTheme="majorBidi" w:hAnsiTheme="majorBidi" w:cstheme="majorBidi"/>
          <w:sz w:val="28"/>
          <w:szCs w:val="28"/>
        </w:rPr>
      </w:pPr>
    </w:p>
    <w:p w14:paraId="011BE1BB" w14:textId="77777777" w:rsidR="00AB1238" w:rsidRDefault="00AB1238" w:rsidP="00AB1238">
      <w:pPr>
        <w:pStyle w:val="ListParagraph"/>
        <w:numPr>
          <w:ilvl w:val="0"/>
          <w:numId w:val="9"/>
        </w:numPr>
        <w:tabs>
          <w:tab w:val="left" w:pos="1650"/>
        </w:tabs>
        <w:spacing w:line="276" w:lineRule="auto"/>
        <w:ind w:left="360"/>
        <w:jc w:val="both"/>
        <w:rPr>
          <w:rFonts w:asciiTheme="majorBidi" w:hAnsiTheme="majorBidi" w:cstheme="majorBidi"/>
          <w:b/>
          <w:bCs/>
        </w:rPr>
      </w:pPr>
      <w:r>
        <w:rPr>
          <w:rFonts w:asciiTheme="majorBidi" w:hAnsiTheme="majorBidi" w:cstheme="majorBidi"/>
          <w:b/>
          <w:bCs/>
        </w:rPr>
        <w:t>KELAS 4B</w:t>
      </w:r>
    </w:p>
    <w:p w14:paraId="25AF68A0" w14:textId="77777777" w:rsidR="00AB1238" w:rsidRDefault="00AB1238" w:rsidP="00AB1238">
      <w:pPr>
        <w:pStyle w:val="ListParagraph"/>
        <w:tabs>
          <w:tab w:val="left" w:pos="1650"/>
        </w:tabs>
        <w:ind w:left="360"/>
        <w:jc w:val="both"/>
        <w:rPr>
          <w:rFonts w:asciiTheme="majorBidi" w:hAnsiTheme="majorBidi" w:cstheme="majorBidi"/>
          <w:b/>
          <w:bCs/>
          <w:i/>
          <w:iCs/>
        </w:rPr>
      </w:pPr>
      <w:r>
        <w:rPr>
          <w:rFonts w:asciiTheme="majorBidi" w:hAnsiTheme="majorBidi" w:cstheme="majorBidi"/>
          <w:b/>
          <w:bCs/>
          <w:i/>
          <w:iCs/>
        </w:rPr>
        <w:t>Deskripsi Masalah:</w:t>
      </w:r>
    </w:p>
    <w:p w14:paraId="554D839D" w14:textId="77777777" w:rsidR="00AB1238" w:rsidRDefault="00AB1238" w:rsidP="00AB1238">
      <w:pPr>
        <w:pStyle w:val="ListParagraph"/>
        <w:tabs>
          <w:tab w:val="left" w:pos="1650"/>
        </w:tabs>
        <w:ind w:left="360"/>
        <w:jc w:val="center"/>
        <w:rPr>
          <w:rFonts w:asciiTheme="majorBidi" w:hAnsiTheme="majorBidi" w:cstheme="majorBidi"/>
          <w:b/>
          <w:bCs/>
        </w:rPr>
      </w:pPr>
      <w:r>
        <w:rPr>
          <w:rFonts w:asciiTheme="majorBidi" w:hAnsiTheme="majorBidi" w:cstheme="majorBidi"/>
          <w:b/>
          <w:bCs/>
        </w:rPr>
        <w:t>TEAM HURA-HURA</w:t>
      </w:r>
    </w:p>
    <w:p w14:paraId="19BEF9F0" w14:textId="77777777" w:rsidR="00AB1238" w:rsidRDefault="00AB1238" w:rsidP="00AB1238">
      <w:pPr>
        <w:pStyle w:val="ListParagraph"/>
        <w:tabs>
          <w:tab w:val="left" w:pos="1650"/>
        </w:tabs>
        <w:ind w:left="360"/>
        <w:jc w:val="both"/>
        <w:rPr>
          <w:rFonts w:asciiTheme="majorBidi" w:hAnsiTheme="majorBidi" w:cstheme="majorBidi"/>
          <w:b/>
          <w:bCs/>
          <w:i/>
          <w:iCs/>
        </w:rPr>
      </w:pPr>
    </w:p>
    <w:p w14:paraId="4E872A87" w14:textId="77777777" w:rsidR="00AB1238" w:rsidRDefault="00AB1238" w:rsidP="00AB1238">
      <w:pPr>
        <w:pStyle w:val="ListParagraph"/>
        <w:tabs>
          <w:tab w:val="left" w:pos="1650"/>
        </w:tabs>
        <w:ind w:left="360"/>
        <w:jc w:val="both"/>
        <w:rPr>
          <w:rFonts w:asciiTheme="majorBidi" w:hAnsiTheme="majorBidi" w:cstheme="majorBidi"/>
          <w:i/>
          <w:iCs/>
        </w:rPr>
      </w:pPr>
      <w:r>
        <w:rPr>
          <w:rFonts w:asciiTheme="majorBidi" w:hAnsiTheme="majorBidi" w:cstheme="majorBidi"/>
          <w:b/>
          <w:bCs/>
          <w:i/>
          <w:iCs/>
        </w:rPr>
        <w:tab/>
      </w:r>
      <w:r>
        <w:rPr>
          <w:rFonts w:asciiTheme="majorBidi" w:hAnsiTheme="majorBidi" w:cstheme="majorBidi"/>
        </w:rPr>
        <w:t xml:space="preserve">Pada suatu sore yang sangat panas, Supri bersama tiga sahabatnya, Jono, Ngatemin, dan Yoni, selesai bermain sepak bola di lapangan desa. Karena tubuh mereka penuh keringat, mereka sepakat mandi di sebuah kolam kecil milik warga yang airnya tidak terlalu banyak – kurang dari dua qullah. Saat hendak meloncat ke kolam, Supri tiba-tiba teringat bahwa dirinya masih dalam keadaan </w:t>
      </w:r>
      <w:r>
        <w:rPr>
          <w:rFonts w:asciiTheme="majorBidi" w:hAnsiTheme="majorBidi" w:cstheme="majorBidi"/>
          <w:i/>
          <w:iCs/>
        </w:rPr>
        <w:t>junub</w:t>
      </w:r>
      <w:r>
        <w:rPr>
          <w:rFonts w:asciiTheme="majorBidi" w:hAnsiTheme="majorBidi" w:cstheme="majorBidi"/>
        </w:rPr>
        <w:t xml:space="preserve"> dan belum mandi wajib. Dengan santainya ia berkata, </w:t>
      </w:r>
      <w:r>
        <w:rPr>
          <w:rFonts w:asciiTheme="majorBidi" w:hAnsiTheme="majorBidi" w:cstheme="majorBidi"/>
          <w:b/>
          <w:bCs/>
        </w:rPr>
        <w:t>"</w:t>
      </w:r>
      <w:r>
        <w:rPr>
          <w:rFonts w:asciiTheme="majorBidi" w:hAnsiTheme="majorBidi" w:cstheme="majorBidi"/>
          <w:i/>
          <w:iCs/>
        </w:rPr>
        <w:t>Sekalian saja mandi wajib di sini. Yang penting basah, urusan fikih belakangan."</w:t>
      </w:r>
    </w:p>
    <w:p w14:paraId="32775BAE" w14:textId="77777777" w:rsidR="00AB1238" w:rsidRDefault="00AB1238" w:rsidP="00AB1238">
      <w:pPr>
        <w:pStyle w:val="ListParagraph"/>
        <w:tabs>
          <w:tab w:val="left" w:pos="1650"/>
        </w:tabs>
        <w:ind w:left="360"/>
        <w:jc w:val="both"/>
        <w:rPr>
          <w:rFonts w:asciiTheme="majorBidi" w:hAnsiTheme="majorBidi" w:cstheme="majorBidi"/>
        </w:rPr>
      </w:pPr>
      <w:r>
        <w:rPr>
          <w:rFonts w:asciiTheme="majorBidi" w:hAnsiTheme="majorBidi" w:cstheme="majorBidi"/>
        </w:rPr>
        <w:tab/>
        <w:t xml:space="preserve">Supri pun langsung menceburkan dirinya ke kolam tersebut disusul oleh tiga orang sahabatnya tadi, saat menceburkan diri, ia sekaligus berniat untuk mandi junub. </w:t>
      </w:r>
    </w:p>
    <w:p w14:paraId="2804E580" w14:textId="77777777" w:rsidR="00AB1238" w:rsidRDefault="00AB1238" w:rsidP="00AB1238">
      <w:pPr>
        <w:pStyle w:val="ListParagraph"/>
        <w:tabs>
          <w:tab w:val="left" w:pos="1650"/>
        </w:tabs>
        <w:ind w:left="360"/>
        <w:jc w:val="both"/>
        <w:rPr>
          <w:rFonts w:asciiTheme="majorBidi" w:hAnsiTheme="majorBidi" w:cstheme="majorBidi"/>
        </w:rPr>
      </w:pPr>
      <w:r>
        <w:rPr>
          <w:rFonts w:asciiTheme="majorBidi" w:hAnsiTheme="majorBidi" w:cstheme="majorBidi"/>
          <w:b/>
          <w:bCs/>
          <w:i/>
          <w:iCs/>
        </w:rPr>
        <w:t>Pertanyaan</w:t>
      </w:r>
      <w:r>
        <w:rPr>
          <w:rFonts w:asciiTheme="majorBidi" w:hAnsiTheme="majorBidi" w:cstheme="majorBidi"/>
        </w:rPr>
        <w:t>:</w:t>
      </w:r>
    </w:p>
    <w:p w14:paraId="5EE51752" w14:textId="77777777" w:rsidR="00AB1238" w:rsidRDefault="00AB1238" w:rsidP="00AB1238">
      <w:pPr>
        <w:pStyle w:val="ListParagraph"/>
        <w:numPr>
          <w:ilvl w:val="0"/>
          <w:numId w:val="10"/>
        </w:numPr>
        <w:tabs>
          <w:tab w:val="left" w:pos="1650"/>
        </w:tabs>
        <w:spacing w:line="240" w:lineRule="auto"/>
        <w:ind w:left="927"/>
        <w:jc w:val="both"/>
        <w:rPr>
          <w:rFonts w:asciiTheme="majorBidi" w:hAnsiTheme="majorBidi" w:cstheme="majorBidi"/>
        </w:rPr>
      </w:pPr>
      <w:r>
        <w:rPr>
          <w:rFonts w:asciiTheme="majorBidi" w:hAnsiTheme="majorBidi" w:cstheme="majorBidi"/>
        </w:rPr>
        <w:t>Aapakah mandi wajib sebagaimana yang dilakukan oleh Supri dapat dikatakan sah?</w:t>
      </w:r>
    </w:p>
    <w:p w14:paraId="15BC8AFF" w14:textId="77777777" w:rsidR="00AB1238" w:rsidRDefault="00AB1238" w:rsidP="00AB1238">
      <w:pPr>
        <w:pStyle w:val="NoSpacing"/>
        <w:spacing w:after="120"/>
        <w:ind w:firstLine="709"/>
        <w:jc w:val="both"/>
        <w:rPr>
          <w:rFonts w:asciiTheme="majorBidi" w:hAnsiTheme="majorBidi" w:cstheme="majorBidi"/>
          <w:b/>
          <w:bCs/>
          <w:i/>
          <w:iCs/>
          <w:sz w:val="24"/>
          <w:szCs w:val="24"/>
        </w:rPr>
      </w:pPr>
      <w:r>
        <w:rPr>
          <w:rFonts w:asciiTheme="majorBidi" w:hAnsiTheme="majorBidi" w:cstheme="majorBidi"/>
          <w:b/>
          <w:bCs/>
          <w:i/>
          <w:iCs/>
          <w:sz w:val="24"/>
          <w:szCs w:val="24"/>
        </w:rPr>
        <w:t>Jawaban:</w:t>
      </w:r>
    </w:p>
    <w:p w14:paraId="7D2D02D1" w14:textId="77777777" w:rsidR="00AB1238" w:rsidRDefault="00AB1238" w:rsidP="00AB1238">
      <w:pPr>
        <w:pStyle w:val="NoSpacing"/>
        <w:numPr>
          <w:ilvl w:val="0"/>
          <w:numId w:val="11"/>
        </w:numPr>
        <w:spacing w:after="120"/>
        <w:ind w:left="927"/>
        <w:jc w:val="both"/>
        <w:rPr>
          <w:rFonts w:asciiTheme="majorBidi" w:hAnsiTheme="majorBidi" w:cstheme="majorBidi"/>
          <w:b/>
          <w:bCs/>
          <w:i/>
          <w:iCs/>
          <w:sz w:val="24"/>
          <w:szCs w:val="24"/>
        </w:rPr>
      </w:pPr>
      <w:r>
        <w:rPr>
          <w:rFonts w:asciiTheme="majorBidi" w:hAnsiTheme="majorBidi" w:cstheme="majorBidi"/>
          <w:sz w:val="24"/>
          <w:szCs w:val="24"/>
        </w:rPr>
        <w:t xml:space="preserve">Mandi wajib yang dilakukan oleh supri tetap dihukumi sah, sebab mengalirkan air saat mandi wajib tidak disyaratkan harus dialirkan oleh orang yang mandi. </w:t>
      </w:r>
    </w:p>
    <w:p w14:paraId="42D2163E" w14:textId="77777777" w:rsidR="00AB1238" w:rsidRDefault="00AB1238" w:rsidP="00AB1238">
      <w:pPr>
        <w:pStyle w:val="NoSpacing"/>
        <w:numPr>
          <w:ilvl w:val="0"/>
          <w:numId w:val="12"/>
        </w:numPr>
        <w:spacing w:after="120"/>
        <w:ind w:left="927"/>
        <w:jc w:val="both"/>
        <w:rPr>
          <w:rFonts w:asciiTheme="majorBidi" w:hAnsiTheme="majorBidi" w:cstheme="majorBidi"/>
          <w:sz w:val="24"/>
          <w:szCs w:val="24"/>
        </w:rPr>
      </w:pPr>
      <w:r>
        <w:rPr>
          <w:rFonts w:asciiTheme="majorBidi" w:hAnsiTheme="majorBidi" w:cstheme="majorBidi"/>
          <w:sz w:val="24"/>
          <w:szCs w:val="24"/>
        </w:rPr>
        <w:t xml:space="preserve">Bukankah air tersebut dapat digolongkan menjadi </w:t>
      </w:r>
      <w:r>
        <w:rPr>
          <w:rFonts w:asciiTheme="majorBidi" w:hAnsiTheme="majorBidi" w:cstheme="majorBidi"/>
          <w:i/>
          <w:iCs/>
          <w:sz w:val="24"/>
          <w:szCs w:val="24"/>
        </w:rPr>
        <w:t>musta’mal</w:t>
      </w:r>
      <w:r>
        <w:rPr>
          <w:rFonts w:asciiTheme="majorBidi" w:hAnsiTheme="majorBidi" w:cstheme="majorBidi"/>
          <w:sz w:val="24"/>
          <w:szCs w:val="24"/>
        </w:rPr>
        <w:t xml:space="preserve"> semenjak Supri mencelupkan kakinya?</w:t>
      </w:r>
    </w:p>
    <w:p w14:paraId="10AC2E5B" w14:textId="77777777" w:rsidR="00AB1238" w:rsidRDefault="00AB1238" w:rsidP="00AB1238">
      <w:pPr>
        <w:pStyle w:val="NoSpacing"/>
        <w:numPr>
          <w:ilvl w:val="0"/>
          <w:numId w:val="12"/>
        </w:numPr>
        <w:spacing w:after="120"/>
        <w:ind w:left="927"/>
        <w:jc w:val="both"/>
        <w:rPr>
          <w:rFonts w:asciiTheme="majorBidi" w:hAnsiTheme="majorBidi" w:cstheme="majorBidi"/>
          <w:sz w:val="24"/>
          <w:szCs w:val="24"/>
        </w:rPr>
      </w:pPr>
      <w:r>
        <w:rPr>
          <w:rFonts w:asciiTheme="majorBidi" w:hAnsiTheme="majorBidi" w:cstheme="majorBidi"/>
          <w:sz w:val="24"/>
          <w:szCs w:val="24"/>
        </w:rPr>
        <w:t xml:space="preserve">air tersebut belum dapat digolongkan sebagai air </w:t>
      </w:r>
      <w:r>
        <w:rPr>
          <w:rFonts w:asciiTheme="majorBidi" w:hAnsiTheme="majorBidi" w:cstheme="majorBidi"/>
          <w:i/>
          <w:iCs/>
          <w:sz w:val="24"/>
          <w:szCs w:val="24"/>
        </w:rPr>
        <w:t>musta’mal</w:t>
      </w:r>
      <w:r>
        <w:rPr>
          <w:rFonts w:asciiTheme="majorBidi" w:hAnsiTheme="majorBidi" w:cstheme="majorBidi"/>
          <w:sz w:val="24"/>
          <w:szCs w:val="24"/>
        </w:rPr>
        <w:t xml:space="preserve"> – </w:t>
      </w:r>
      <w:r>
        <w:rPr>
          <w:rFonts w:asciiTheme="majorBidi" w:hAnsiTheme="majorBidi" w:cstheme="majorBidi"/>
          <w:b/>
          <w:bCs/>
          <w:i/>
          <w:iCs/>
          <w:sz w:val="24"/>
          <w:szCs w:val="24"/>
        </w:rPr>
        <w:t>bekas digunakan untuk bersuci</w:t>
      </w:r>
      <w:r>
        <w:rPr>
          <w:rFonts w:asciiTheme="majorBidi" w:hAnsiTheme="majorBidi" w:cstheme="majorBidi"/>
          <w:b/>
          <w:bCs/>
          <w:sz w:val="24"/>
          <w:szCs w:val="24"/>
        </w:rPr>
        <w:t xml:space="preserve"> – </w:t>
      </w:r>
      <w:r>
        <w:rPr>
          <w:rFonts w:asciiTheme="majorBidi" w:hAnsiTheme="majorBidi" w:cstheme="majorBidi"/>
          <w:sz w:val="24"/>
          <w:szCs w:val="24"/>
        </w:rPr>
        <w:t xml:space="preserve">sebab air dapat digolongkan sebagai air </w:t>
      </w:r>
      <w:r>
        <w:rPr>
          <w:rFonts w:asciiTheme="majorBidi" w:hAnsiTheme="majorBidi" w:cstheme="majorBidi"/>
          <w:i/>
          <w:iCs/>
          <w:sz w:val="24"/>
          <w:szCs w:val="24"/>
        </w:rPr>
        <w:t>musta’mal</w:t>
      </w:r>
      <w:r>
        <w:rPr>
          <w:rFonts w:asciiTheme="majorBidi" w:hAnsiTheme="majorBidi" w:cstheme="majorBidi"/>
          <w:sz w:val="24"/>
          <w:szCs w:val="24"/>
        </w:rPr>
        <w:t>, salah satu syaratnya harus terpisah dari tubuh.</w:t>
      </w:r>
    </w:p>
    <w:p w14:paraId="387B06C4" w14:textId="77777777" w:rsidR="00AB1238" w:rsidRDefault="00AB1238" w:rsidP="00AB1238">
      <w:pPr>
        <w:pStyle w:val="NoSpacing"/>
        <w:spacing w:after="120"/>
        <w:ind w:left="567"/>
        <w:jc w:val="both"/>
        <w:rPr>
          <w:rFonts w:asciiTheme="majorBidi" w:hAnsiTheme="majorBidi" w:cstheme="majorBidi"/>
          <w:b/>
          <w:bCs/>
          <w:i/>
          <w:iCs/>
          <w:sz w:val="24"/>
          <w:szCs w:val="24"/>
        </w:rPr>
      </w:pPr>
      <w:r>
        <w:rPr>
          <w:rFonts w:asciiTheme="majorBidi" w:hAnsiTheme="majorBidi" w:cstheme="majorBidi"/>
          <w:b/>
          <w:bCs/>
          <w:i/>
          <w:iCs/>
          <w:sz w:val="24"/>
          <w:szCs w:val="24"/>
        </w:rPr>
        <w:t>Referensi:</w:t>
      </w:r>
    </w:p>
    <w:p w14:paraId="62BF5F66" w14:textId="77777777" w:rsidR="00AB1238" w:rsidRDefault="00AB1238" w:rsidP="00AB1238">
      <w:pPr>
        <w:pStyle w:val="NoSpacing"/>
        <w:numPr>
          <w:ilvl w:val="0"/>
          <w:numId w:val="13"/>
        </w:numPr>
        <w:tabs>
          <w:tab w:val="left" w:pos="5362"/>
        </w:tabs>
        <w:spacing w:after="120"/>
        <w:ind w:left="927"/>
        <w:jc w:val="both"/>
        <w:rPr>
          <w:rFonts w:asciiTheme="majorBidi" w:hAnsiTheme="majorBidi" w:cstheme="majorBidi"/>
          <w:b/>
          <w:bCs/>
          <w:i/>
          <w:iCs/>
          <w:sz w:val="24"/>
          <w:szCs w:val="24"/>
        </w:rPr>
      </w:pPr>
      <w:r>
        <w:rPr>
          <w:rFonts w:asciiTheme="majorBidi" w:hAnsiTheme="majorBidi" w:cstheme="majorBidi"/>
          <w:i/>
          <w:iCs/>
          <w:sz w:val="24"/>
          <w:szCs w:val="24"/>
        </w:rPr>
        <w:t>Hasyiyah al Baijuri,</w:t>
      </w:r>
      <w:r>
        <w:rPr>
          <w:rFonts w:asciiTheme="majorBidi" w:hAnsiTheme="majorBidi" w:cstheme="majorBidi"/>
          <w:b/>
          <w:bCs/>
          <w:i/>
          <w:iCs/>
          <w:sz w:val="24"/>
          <w:szCs w:val="24"/>
        </w:rPr>
        <w:t xml:space="preserve"> </w:t>
      </w:r>
      <w:r>
        <w:rPr>
          <w:rFonts w:asciiTheme="majorBidi" w:hAnsiTheme="majorBidi" w:cstheme="majorBidi"/>
          <w:sz w:val="24"/>
          <w:szCs w:val="24"/>
        </w:rPr>
        <w:t xml:space="preserve">Darul Kutub Islamiyyah, I, 138.   </w:t>
      </w:r>
    </w:p>
    <w:p w14:paraId="62BBAFDB" w14:textId="77777777" w:rsidR="00AB1238" w:rsidRPr="00A261D1" w:rsidRDefault="00AB1238" w:rsidP="00AB1238">
      <w:pPr>
        <w:pStyle w:val="NoSpacing"/>
        <w:tabs>
          <w:tab w:val="left" w:pos="5362"/>
        </w:tabs>
        <w:spacing w:after="120"/>
        <w:ind w:left="927"/>
        <w:jc w:val="right"/>
        <w:rPr>
          <w:rFonts w:asciiTheme="majorBidi" w:hAnsiTheme="majorBidi" w:cstheme="majorBidi"/>
          <w:sz w:val="28"/>
          <w:szCs w:val="28"/>
        </w:rPr>
      </w:pPr>
      <w:r w:rsidRPr="00A261D1">
        <w:rPr>
          <w:rFonts w:asciiTheme="majorBidi" w:hAnsiTheme="majorBidi" w:cs="Times New Roman"/>
          <w:sz w:val="28"/>
          <w:szCs w:val="28"/>
          <w:rtl/>
        </w:rPr>
        <w:t>​قَوْلُهُ: (وَالْغُسْلُ لُغَةً: سَيَلَانُ الْمَاءِ عَلَى الشَّيْءِ مُطْلَقًا) أَيْ سَوَاءٌ كَانَ ذَلِكَ الشَّيْءُ بَدَنًا أَوْ لَا، وَسَوَاءٌ كَانَ بِنِيَّةٍ أَوْ لَا، فَالْمَعْنَى اللُّغَوِيُّ فِيهِ عُمُومٌ مِنْ وَجْهَيْنِ. قَوْلُهُ: (</w:t>
      </w:r>
      <w:r w:rsidRPr="00735470">
        <w:rPr>
          <w:rFonts w:asciiTheme="majorBidi" w:hAnsiTheme="majorBidi" w:cs="Times New Roman"/>
          <w:sz w:val="28"/>
          <w:szCs w:val="28"/>
          <w:u w:val="single"/>
          <w:rtl/>
        </w:rPr>
        <w:t>وَشَرْعًا: سَيَلَانُهُ) أَيِ الْمَاءِ، وَيُؤْخَذُ مِنْ تَعْبِيرِهِمْ بِالسَّيَلَانِ دُونَ الْإِسَالَةِ أَنَّهُ لَا يُشْتَرَطُ فِعْلُ الْفَاعِلِ. فَالْمُرَادُ بِالْغُسْلِ الِانْغِسَالُ وَإِنْ لَمْ يَكُنْ بِفِعْلِ فَاعِلٍ كَمَا لَوْ وَقَعَ فِي النَّهْرِ وَنَوَى الْغُسْلَ فَإِنَّهُ يَكْفِي</w:t>
      </w:r>
      <w:r w:rsidRPr="00A261D1">
        <w:rPr>
          <w:rFonts w:asciiTheme="majorBidi" w:hAnsiTheme="majorBidi" w:cs="Times New Roman"/>
          <w:sz w:val="28"/>
          <w:szCs w:val="28"/>
          <w:rtl/>
        </w:rPr>
        <w:t>.</w:t>
      </w:r>
    </w:p>
    <w:p w14:paraId="555662A9" w14:textId="77777777" w:rsidR="00AB1238" w:rsidRDefault="00AB1238" w:rsidP="00AB1238">
      <w:pPr>
        <w:pStyle w:val="NoSpacing"/>
        <w:numPr>
          <w:ilvl w:val="0"/>
          <w:numId w:val="14"/>
        </w:numPr>
        <w:spacing w:after="120"/>
        <w:ind w:left="927"/>
        <w:jc w:val="both"/>
        <w:rPr>
          <w:rFonts w:asciiTheme="majorBidi" w:hAnsiTheme="majorBidi" w:cstheme="majorBidi"/>
          <w:b/>
          <w:bCs/>
          <w:i/>
          <w:iCs/>
          <w:sz w:val="24"/>
          <w:szCs w:val="24"/>
        </w:rPr>
      </w:pPr>
      <w:r>
        <w:rPr>
          <w:rFonts w:asciiTheme="majorBidi" w:hAnsiTheme="majorBidi" w:cstheme="majorBidi"/>
          <w:i/>
          <w:iCs/>
          <w:sz w:val="24"/>
          <w:szCs w:val="24"/>
        </w:rPr>
        <w:lastRenderedPageBreak/>
        <w:t>Taqrirotus Sadidah,</w:t>
      </w:r>
      <w:r>
        <w:rPr>
          <w:rFonts w:asciiTheme="majorBidi" w:hAnsiTheme="majorBidi" w:cstheme="majorBidi"/>
          <w:b/>
          <w:bCs/>
          <w:i/>
          <w:iCs/>
          <w:sz w:val="24"/>
          <w:szCs w:val="24"/>
        </w:rPr>
        <w:t xml:space="preserve"> </w:t>
      </w:r>
      <w:r>
        <w:rPr>
          <w:rFonts w:asciiTheme="majorBidi" w:hAnsiTheme="majorBidi" w:cstheme="majorBidi"/>
          <w:sz w:val="24"/>
          <w:szCs w:val="24"/>
        </w:rPr>
        <w:t>Darul</w:t>
      </w:r>
      <w:r>
        <w:rPr>
          <w:rFonts w:asciiTheme="majorBidi" w:hAnsiTheme="majorBidi" w:cstheme="majorBidi"/>
          <w:i/>
          <w:iCs/>
          <w:sz w:val="24"/>
          <w:szCs w:val="24"/>
        </w:rPr>
        <w:t xml:space="preserve"> </w:t>
      </w:r>
      <w:r>
        <w:rPr>
          <w:rFonts w:asciiTheme="majorBidi" w:hAnsiTheme="majorBidi" w:cstheme="majorBidi"/>
          <w:sz w:val="24"/>
          <w:szCs w:val="24"/>
        </w:rPr>
        <w:t>Ilmi wad Dakwah, I, 59 – 60.</w:t>
      </w:r>
    </w:p>
    <w:p w14:paraId="6E13E221" w14:textId="77777777" w:rsidR="00AB1238" w:rsidRPr="004151E2" w:rsidRDefault="00AB1238" w:rsidP="00AB1238">
      <w:pPr>
        <w:pStyle w:val="NoSpacing"/>
        <w:spacing w:after="120"/>
        <w:jc w:val="right"/>
        <w:rPr>
          <w:rFonts w:asciiTheme="majorBidi" w:hAnsiTheme="majorBidi" w:cstheme="majorBidi"/>
          <w:sz w:val="28"/>
          <w:szCs w:val="28"/>
        </w:rPr>
      </w:pPr>
      <w:r w:rsidRPr="004151E2">
        <w:rPr>
          <w:rFonts w:asciiTheme="majorBidi" w:hAnsiTheme="majorBidi" w:cs="Times New Roman"/>
          <w:sz w:val="28"/>
          <w:szCs w:val="28"/>
          <w:rtl/>
        </w:rPr>
        <w:t>الثاني: الطَّاهِرُ فِي نَفْسِهِ غَيْرُ المُطَهِّرِ لِغَيْرِهِ، وَمِنْهُ المُسْتَعْمَلُ</w:t>
      </w:r>
    </w:p>
    <w:p w14:paraId="0BD70C0B" w14:textId="77777777" w:rsidR="00AB1238" w:rsidRPr="004151E2" w:rsidRDefault="00AB1238" w:rsidP="00AB1238">
      <w:pPr>
        <w:pStyle w:val="NoSpacing"/>
        <w:spacing w:after="120"/>
        <w:jc w:val="right"/>
        <w:rPr>
          <w:rFonts w:asciiTheme="majorBidi" w:hAnsiTheme="majorBidi" w:cstheme="majorBidi"/>
          <w:sz w:val="28"/>
          <w:szCs w:val="28"/>
        </w:rPr>
      </w:pPr>
      <w:r w:rsidRPr="004151E2">
        <w:rPr>
          <w:rFonts w:asciiTheme="majorBidi" w:hAnsiTheme="majorBidi" w:cs="Times New Roman"/>
          <w:sz w:val="28"/>
          <w:szCs w:val="28"/>
          <w:rtl/>
        </w:rPr>
        <w:t>معنى المستعمل: مَا اسْتُعْمِلَ فِي فَرْضِ الطَّهَارَةِ</w:t>
      </w:r>
      <w:r w:rsidRPr="004151E2">
        <w:rPr>
          <w:rFonts w:asciiTheme="majorBidi" w:hAnsiTheme="majorBidi" w:cstheme="majorBidi"/>
          <w:sz w:val="28"/>
          <w:szCs w:val="28"/>
        </w:rPr>
        <w:t>.</w:t>
      </w:r>
    </w:p>
    <w:p w14:paraId="53F5C5CE" w14:textId="77777777" w:rsidR="00AB1238" w:rsidRPr="004151E2" w:rsidRDefault="00AB1238" w:rsidP="00AB1238">
      <w:pPr>
        <w:pStyle w:val="NoSpacing"/>
        <w:spacing w:after="120"/>
        <w:jc w:val="right"/>
        <w:rPr>
          <w:rFonts w:asciiTheme="majorBidi" w:hAnsiTheme="majorBidi" w:cstheme="majorBidi"/>
          <w:sz w:val="28"/>
          <w:szCs w:val="28"/>
        </w:rPr>
      </w:pPr>
      <w:r w:rsidRPr="004151E2">
        <w:rPr>
          <w:rFonts w:asciiTheme="majorBidi" w:hAnsiTheme="majorBidi" w:cs="Times New Roman"/>
          <w:sz w:val="28"/>
          <w:szCs w:val="28"/>
          <w:rtl/>
        </w:rPr>
        <w:t>​شروطُ الماءِ المُسْتَعْمَلِ أربعةٌ</w:t>
      </w:r>
      <w:r w:rsidRPr="004151E2">
        <w:rPr>
          <w:rFonts w:asciiTheme="majorBidi" w:hAnsiTheme="majorBidi" w:cstheme="majorBidi"/>
          <w:sz w:val="28"/>
          <w:szCs w:val="28"/>
        </w:rPr>
        <w:t>:</w:t>
      </w:r>
    </w:p>
    <w:p w14:paraId="16B25870" w14:textId="77777777" w:rsidR="00AB1238" w:rsidRPr="004151E2" w:rsidRDefault="00AB1238" w:rsidP="00AB1238">
      <w:pPr>
        <w:pStyle w:val="NoSpacing"/>
        <w:spacing w:after="120"/>
        <w:jc w:val="right"/>
        <w:rPr>
          <w:rFonts w:asciiTheme="majorBidi" w:hAnsiTheme="majorBidi" w:cstheme="majorBidi"/>
          <w:sz w:val="28"/>
          <w:szCs w:val="28"/>
        </w:rPr>
      </w:pPr>
      <w:r w:rsidRPr="004151E2">
        <w:rPr>
          <w:rFonts w:asciiTheme="majorBidi" w:hAnsiTheme="majorBidi" w:cs="Times New Roman"/>
          <w:sz w:val="28"/>
          <w:szCs w:val="28"/>
          <w:rtl/>
        </w:rPr>
        <w:t>أَنْ يَكُونَ قَلِيلًا، أَيْ: دُونَ القُلَّتَيْنِ</w:t>
      </w:r>
      <w:r w:rsidRPr="004151E2">
        <w:rPr>
          <w:rFonts w:asciiTheme="majorBidi" w:hAnsiTheme="majorBidi" w:cstheme="majorBidi"/>
          <w:sz w:val="28"/>
          <w:szCs w:val="28"/>
        </w:rPr>
        <w:t>.</w:t>
      </w:r>
      <w:r w:rsidRPr="004151E2">
        <w:rPr>
          <w:rFonts w:asciiTheme="majorBidi" w:hAnsiTheme="majorBidi" w:cs="Times New Roman"/>
          <w:sz w:val="28"/>
          <w:szCs w:val="28"/>
          <w:rtl/>
        </w:rPr>
        <w:t xml:space="preserve"> ١</w:t>
      </w:r>
      <w:r w:rsidRPr="004151E2">
        <w:rPr>
          <w:rFonts w:asciiTheme="majorBidi" w:hAnsiTheme="majorBidi" w:cstheme="majorBidi"/>
          <w:sz w:val="28"/>
          <w:szCs w:val="28"/>
        </w:rPr>
        <w:t xml:space="preserve"> </w:t>
      </w:r>
      <w:r>
        <w:rPr>
          <w:rFonts w:asciiTheme="majorBidi" w:hAnsiTheme="majorBidi" w:cstheme="majorBidi"/>
          <w:sz w:val="28"/>
          <w:szCs w:val="28"/>
        </w:rPr>
        <w:t>-</w:t>
      </w:r>
    </w:p>
    <w:p w14:paraId="52F78A0B" w14:textId="77777777" w:rsidR="00AB1238" w:rsidRPr="00A242CD" w:rsidRDefault="00AB1238" w:rsidP="00AB1238">
      <w:pPr>
        <w:pStyle w:val="NoSpacing"/>
        <w:spacing w:after="120"/>
        <w:jc w:val="right"/>
        <w:rPr>
          <w:rFonts w:asciiTheme="majorBidi" w:hAnsiTheme="majorBidi" w:cstheme="majorBidi"/>
          <w:sz w:val="28"/>
          <w:szCs w:val="28"/>
        </w:rPr>
      </w:pPr>
      <w:r w:rsidRPr="004151E2">
        <w:rPr>
          <w:rFonts w:asciiTheme="majorBidi" w:hAnsiTheme="majorBidi" w:cs="Times New Roman"/>
          <w:sz w:val="28"/>
          <w:szCs w:val="28"/>
          <w:rtl/>
        </w:rPr>
        <w:t>أَنْ يُسْتَعْمَلَ فِيمَا لَا بُدَّ مِنْهُ، أَيْ: فَرْضِ الطَّهَارَةِ، رَفْعِ الحَدَثِ أَوْ إِزَالَةِ النَّجَسِ</w:t>
      </w:r>
      <w:r w:rsidRPr="004151E2">
        <w:rPr>
          <w:rFonts w:asciiTheme="majorBidi" w:hAnsiTheme="majorBidi" w:cstheme="majorBidi"/>
          <w:sz w:val="28"/>
          <w:szCs w:val="28"/>
        </w:rPr>
        <w:t>.</w:t>
      </w:r>
      <w:r w:rsidRPr="004151E2">
        <w:rPr>
          <w:rFonts w:asciiTheme="majorBidi" w:hAnsiTheme="majorBidi" w:cs="Times New Roman"/>
          <w:sz w:val="28"/>
          <w:szCs w:val="28"/>
          <w:rtl/>
        </w:rPr>
        <w:t xml:space="preserve"> ٢</w:t>
      </w:r>
      <w:r w:rsidRPr="004151E2">
        <w:rPr>
          <w:rFonts w:asciiTheme="majorBidi" w:hAnsiTheme="majorBidi" w:cstheme="majorBidi"/>
          <w:sz w:val="28"/>
          <w:szCs w:val="28"/>
        </w:rPr>
        <w:t xml:space="preserve"> </w:t>
      </w:r>
      <w:r>
        <w:rPr>
          <w:rFonts w:asciiTheme="majorBidi" w:hAnsiTheme="majorBidi" w:cstheme="majorBidi"/>
          <w:sz w:val="28"/>
          <w:szCs w:val="28"/>
        </w:rPr>
        <w:t>-</w:t>
      </w:r>
    </w:p>
    <w:p w14:paraId="7D779B2A" w14:textId="77777777" w:rsidR="00AB1238" w:rsidRPr="004151E2" w:rsidRDefault="00AB1238" w:rsidP="00AB1238">
      <w:pPr>
        <w:pStyle w:val="NoSpacing"/>
        <w:spacing w:after="120"/>
        <w:jc w:val="right"/>
        <w:rPr>
          <w:rFonts w:asciiTheme="majorBidi" w:hAnsiTheme="majorBidi" w:cs="Times New Roman"/>
          <w:sz w:val="28"/>
          <w:szCs w:val="28"/>
        </w:rPr>
      </w:pPr>
      <w:r w:rsidRPr="004151E2">
        <w:rPr>
          <w:rFonts w:asciiTheme="majorBidi" w:hAnsiTheme="majorBidi" w:cs="Times New Roman"/>
          <w:sz w:val="28"/>
          <w:szCs w:val="28"/>
          <w:rtl/>
        </w:rPr>
        <w:t>​</w:t>
      </w:r>
      <w:r w:rsidRPr="004151E2">
        <w:rPr>
          <w:rFonts w:asciiTheme="majorBidi" w:hAnsiTheme="majorBidi" w:cs="Times New Roman"/>
          <w:sz w:val="28"/>
          <w:szCs w:val="28"/>
        </w:rPr>
        <w:t xml:space="preserve"> </w:t>
      </w:r>
      <w:r w:rsidRPr="00735470">
        <w:rPr>
          <w:rFonts w:asciiTheme="majorBidi" w:hAnsiTheme="majorBidi" w:cs="Times New Roman"/>
          <w:sz w:val="28"/>
          <w:szCs w:val="28"/>
          <w:u w:val="single"/>
          <w:rtl/>
        </w:rPr>
        <w:t>أَن يَنفَصِلَ عَنِ العُضوِ، فَما دامَ مُتَرَدِّداً عَلَى العُضوِ فَلا يُسَمَّى مُستَعمَلاً</w:t>
      </w:r>
      <w:r w:rsidRPr="004151E2">
        <w:rPr>
          <w:rFonts w:asciiTheme="majorBidi" w:hAnsiTheme="majorBidi" w:cs="Times New Roman"/>
          <w:sz w:val="28"/>
          <w:szCs w:val="28"/>
          <w:rtl/>
        </w:rPr>
        <w:t xml:space="preserve"> (١)</w:t>
      </w:r>
      <w:r w:rsidRPr="004151E2">
        <w:rPr>
          <w:rFonts w:asciiTheme="majorBidi" w:hAnsiTheme="majorBidi" w:cs="Times New Roman"/>
          <w:sz w:val="28"/>
          <w:szCs w:val="28"/>
        </w:rPr>
        <w:t>.</w:t>
      </w:r>
      <w:r w:rsidRPr="004151E2">
        <w:rPr>
          <w:rFonts w:asciiTheme="majorBidi" w:hAnsiTheme="majorBidi" w:cs="Times New Roman"/>
          <w:sz w:val="28"/>
          <w:szCs w:val="28"/>
          <w:rtl/>
        </w:rPr>
        <w:t xml:space="preserve"> ٣</w:t>
      </w:r>
      <w:r w:rsidRPr="004151E2">
        <w:rPr>
          <w:rFonts w:asciiTheme="majorBidi" w:hAnsiTheme="majorBidi" w:cs="Times New Roman"/>
          <w:sz w:val="28"/>
          <w:szCs w:val="28"/>
        </w:rPr>
        <w:t xml:space="preserve"> -</w:t>
      </w:r>
    </w:p>
    <w:p w14:paraId="70888BEC" w14:textId="77777777" w:rsidR="00AB1238" w:rsidRPr="004151E2" w:rsidRDefault="00AB1238" w:rsidP="00AB1238">
      <w:pPr>
        <w:pStyle w:val="NoSpacing"/>
        <w:spacing w:after="120"/>
        <w:jc w:val="right"/>
        <w:rPr>
          <w:rFonts w:asciiTheme="majorBidi" w:hAnsiTheme="majorBidi" w:cs="Times New Roman"/>
          <w:sz w:val="28"/>
          <w:szCs w:val="28"/>
        </w:rPr>
      </w:pPr>
      <w:r w:rsidRPr="004151E2">
        <w:rPr>
          <w:rFonts w:asciiTheme="majorBidi" w:hAnsiTheme="majorBidi" w:cs="Times New Roman"/>
          <w:sz w:val="28"/>
          <w:szCs w:val="28"/>
          <w:rtl/>
        </w:rPr>
        <w:t>أَن لَا يَنوِيَ الاِغتِرافَ، فَإِذا نَوَى الاِغتِرافَ لَم يَكُنِ الماءُ الباقِي مُستَعمَلاً</w:t>
      </w:r>
      <w:r w:rsidRPr="004151E2">
        <w:rPr>
          <w:rFonts w:asciiTheme="majorBidi" w:hAnsiTheme="majorBidi" w:cs="Times New Roman"/>
          <w:sz w:val="28"/>
          <w:szCs w:val="28"/>
        </w:rPr>
        <w:t>.</w:t>
      </w:r>
      <w:r w:rsidRPr="004151E2">
        <w:rPr>
          <w:rFonts w:asciiTheme="majorBidi" w:hAnsiTheme="majorBidi" w:cs="Times New Roman"/>
          <w:sz w:val="28"/>
          <w:szCs w:val="28"/>
          <w:rtl/>
        </w:rPr>
        <w:t xml:space="preserve"> ٤</w:t>
      </w:r>
      <w:r w:rsidRPr="004151E2">
        <w:rPr>
          <w:rFonts w:asciiTheme="majorBidi" w:hAnsiTheme="majorBidi" w:cs="Times New Roman"/>
          <w:sz w:val="28"/>
          <w:szCs w:val="28"/>
        </w:rPr>
        <w:t xml:space="preserve"> -</w:t>
      </w:r>
    </w:p>
    <w:p w14:paraId="416CCBB4" w14:textId="77777777" w:rsidR="00AB1238" w:rsidRPr="004151E2" w:rsidRDefault="00AB1238" w:rsidP="00AB1238">
      <w:pPr>
        <w:pStyle w:val="NoSpacing"/>
        <w:spacing w:after="120"/>
        <w:jc w:val="right"/>
        <w:rPr>
          <w:rFonts w:asciiTheme="majorBidi" w:hAnsiTheme="majorBidi" w:cs="Times New Roman"/>
          <w:sz w:val="28"/>
          <w:szCs w:val="28"/>
        </w:rPr>
      </w:pPr>
      <w:r w:rsidRPr="004151E2">
        <w:rPr>
          <w:rFonts w:asciiTheme="majorBidi" w:hAnsiTheme="majorBidi" w:cs="Times New Roman"/>
          <w:sz w:val="28"/>
          <w:szCs w:val="28"/>
          <w:rtl/>
        </w:rPr>
        <w:t>نِيَّةُ الاِغتِرافِ : هِيَ أَن يَنوِيَ المُتَوَضِّئُ نِيَّةَ الاِغتِرافِ بَعدَ غَسلِ الوَجهِ (٢) قَبلَ أَن يُدخِلَ يَدَيهِ فِي الإِناءِ لِيَغسِلَهُما خارِجَهُ، فَإِذا لَم يَنوِ الاِغتِرافَ صارَ الماءُ مُستَعمَلاً</w:t>
      </w:r>
      <w:r w:rsidRPr="004151E2">
        <w:rPr>
          <w:rFonts w:asciiTheme="majorBidi" w:hAnsiTheme="majorBidi" w:cs="Times New Roman"/>
          <w:sz w:val="28"/>
          <w:szCs w:val="28"/>
        </w:rPr>
        <w:t>.</w:t>
      </w:r>
    </w:p>
    <w:p w14:paraId="05CF92AF" w14:textId="77777777" w:rsidR="00AB1238" w:rsidRPr="004151E2" w:rsidRDefault="00AB1238" w:rsidP="00AB1238">
      <w:pPr>
        <w:pStyle w:val="NoSpacing"/>
        <w:spacing w:after="120"/>
        <w:jc w:val="right"/>
        <w:rPr>
          <w:rFonts w:asciiTheme="majorBidi" w:hAnsiTheme="majorBidi" w:cs="Times New Roman"/>
          <w:sz w:val="28"/>
          <w:szCs w:val="28"/>
        </w:rPr>
      </w:pPr>
      <w:r w:rsidRPr="004151E2">
        <w:rPr>
          <w:rFonts w:asciiTheme="majorBidi" w:hAnsiTheme="majorBidi" w:cs="Times New Roman"/>
          <w:sz w:val="28"/>
          <w:szCs w:val="28"/>
          <w:rtl/>
        </w:rPr>
        <w:t>وَفِي حُكمِ نِيَّةِ الاِغتِرافِ خِلافٌ بَينَ العُلَماءِ (٣)</w:t>
      </w:r>
      <w:r w:rsidRPr="004151E2">
        <w:rPr>
          <w:rFonts w:asciiTheme="majorBidi" w:hAnsiTheme="majorBidi" w:cs="Times New Roman"/>
          <w:sz w:val="28"/>
          <w:szCs w:val="28"/>
        </w:rPr>
        <w:t>.</w:t>
      </w:r>
    </w:p>
    <w:p w14:paraId="073AF255" w14:textId="77777777" w:rsidR="00AB1238" w:rsidRDefault="00AB1238" w:rsidP="00AB1238">
      <w:pPr>
        <w:pStyle w:val="NoSpacing"/>
        <w:numPr>
          <w:ilvl w:val="0"/>
          <w:numId w:val="14"/>
        </w:numPr>
        <w:spacing w:after="120"/>
        <w:ind w:left="927"/>
        <w:jc w:val="both"/>
        <w:rPr>
          <w:rFonts w:asciiTheme="majorBidi" w:hAnsiTheme="majorBidi" w:cstheme="majorBidi"/>
          <w:b/>
          <w:bCs/>
          <w:i/>
          <w:iCs/>
          <w:sz w:val="24"/>
          <w:szCs w:val="24"/>
        </w:rPr>
      </w:pPr>
      <w:r>
        <w:rPr>
          <w:rFonts w:asciiTheme="majorBidi" w:hAnsiTheme="majorBidi" w:cstheme="majorBidi"/>
          <w:i/>
          <w:iCs/>
          <w:sz w:val="24"/>
          <w:szCs w:val="24"/>
        </w:rPr>
        <w:t>Hasyiyah al Baijuri,</w:t>
      </w:r>
      <w:r>
        <w:rPr>
          <w:rFonts w:asciiTheme="majorBidi" w:hAnsiTheme="majorBidi" w:cstheme="majorBidi"/>
          <w:b/>
          <w:bCs/>
          <w:i/>
          <w:iCs/>
          <w:sz w:val="24"/>
          <w:szCs w:val="24"/>
        </w:rPr>
        <w:t xml:space="preserve"> </w:t>
      </w:r>
      <w:r>
        <w:rPr>
          <w:rFonts w:asciiTheme="majorBidi" w:hAnsiTheme="majorBidi" w:cstheme="majorBidi"/>
          <w:sz w:val="24"/>
          <w:szCs w:val="24"/>
        </w:rPr>
        <w:t>Darul Kutub Islamiyyah, I, 61.</w:t>
      </w:r>
    </w:p>
    <w:p w14:paraId="7B6F678A" w14:textId="77777777" w:rsidR="00AB1238" w:rsidRDefault="00AB1238" w:rsidP="00AB1238">
      <w:pPr>
        <w:pStyle w:val="ListParagraph"/>
        <w:jc w:val="right"/>
        <w:rPr>
          <w:rFonts w:asciiTheme="majorBidi" w:hAnsiTheme="majorBidi" w:cs="Times New Roman"/>
          <w:sz w:val="28"/>
          <w:szCs w:val="28"/>
        </w:rPr>
      </w:pPr>
      <w:r w:rsidRPr="00735470">
        <w:rPr>
          <w:rFonts w:asciiTheme="majorBidi" w:hAnsiTheme="majorBidi" w:cs="Times New Roman"/>
          <w:sz w:val="28"/>
          <w:szCs w:val="28"/>
          <w:u w:val="single"/>
          <w:rtl/>
        </w:rPr>
        <w:t>وَيُشْتَرَطُ أَيْضًا أَنْ يَنْفَصِلَ عَنِ الْعُضْوِ، بِخِلَافِهِ قَبْلَ الِانْفِصَالِ فَهُوَ غَيْرُ مُسْتَعْمَلٍ لِأَنَّ الْمَاءَ مَا دَامَ مُتَرَدِّدًا عَلَى الْعُضْوِ لَا يَثْبُتُ لَهُ حُكْمُ الِاسْتِعْمَالِ.</w:t>
      </w:r>
      <w:r w:rsidRPr="00A242CD">
        <w:rPr>
          <w:rFonts w:asciiTheme="majorBidi" w:hAnsiTheme="majorBidi" w:cs="Times New Roman"/>
          <w:sz w:val="28"/>
          <w:szCs w:val="28"/>
          <w:rtl/>
        </w:rPr>
        <w:t xml:space="preserve"> وَلِذَلِكَ قَالَ الشَّيْخُ الْخَطِيبُ: فَائِدَةٌ: الْمَاءُ مَا دَامَ مُتَرَدِّدًا عَلَى الْعُضْوِ لَا يَثْبُتُ لَهُ حُكْمُ الِاسْتِعْمَالِ. فَلَوْ انْغَمَسَ الْمُحْدِثُ فِي مَاءٍ قَلِيلٍ نَاوِيًا الْوُضُوءَ ارْتَفَعَ الْحَدَثُ وَلَا يَصِيرُ الْمَاءُ مُسْتَعْمَلًا مَا لَمْ يَنْفَصِلْ عَنْهُ، كَمَا صَرَّحَ بِهِ إِمَامُ الْحَرَمَيْنِ وَأَقَرَّهُ فِي شَرْحِ الْمُهَذَّبِ</w:t>
      </w:r>
    </w:p>
    <w:p w14:paraId="7BE40FF7" w14:textId="77777777" w:rsidR="00AB1238" w:rsidRDefault="00AB1238" w:rsidP="00AB1238">
      <w:pPr>
        <w:pStyle w:val="ListParagraph"/>
        <w:jc w:val="right"/>
        <w:rPr>
          <w:rFonts w:asciiTheme="majorBidi" w:hAnsiTheme="majorBidi" w:cs="Times New Roman"/>
          <w:sz w:val="28"/>
          <w:szCs w:val="28"/>
        </w:rPr>
      </w:pPr>
    </w:p>
    <w:p w14:paraId="77457A3A" w14:textId="77777777" w:rsidR="00AB1238" w:rsidRPr="005A416B" w:rsidRDefault="00AB1238" w:rsidP="00AB1238">
      <w:pPr>
        <w:pStyle w:val="NoSpacing"/>
        <w:spacing w:after="120"/>
        <w:rPr>
          <w:rFonts w:asciiTheme="majorBidi" w:hAnsiTheme="majorBidi" w:cstheme="majorBidi"/>
          <w:i/>
          <w:iCs/>
          <w:sz w:val="24"/>
          <w:szCs w:val="24"/>
        </w:rPr>
      </w:pPr>
      <w:r w:rsidRPr="00A242CD">
        <w:rPr>
          <w:rFonts w:asciiTheme="majorBidi" w:hAnsiTheme="majorBidi" w:cstheme="majorBidi"/>
          <w:i/>
          <w:iCs/>
          <w:sz w:val="24"/>
          <w:szCs w:val="24"/>
        </w:rPr>
        <w:t>.</w:t>
      </w:r>
      <w:r>
        <w:rPr>
          <w:rFonts w:asciiTheme="majorBidi" w:hAnsiTheme="majorBidi" w:cstheme="majorBidi"/>
          <w:i/>
          <w:iCs/>
          <w:sz w:val="24"/>
          <w:szCs w:val="24"/>
        </w:rPr>
        <w:t xml:space="preserve">  </w:t>
      </w:r>
    </w:p>
    <w:p w14:paraId="3F6EFAE2" w14:textId="77777777" w:rsidR="00AB1238" w:rsidRDefault="00AB1238" w:rsidP="00AB1238">
      <w:pPr>
        <w:tabs>
          <w:tab w:val="left" w:pos="1650"/>
        </w:tabs>
        <w:spacing w:line="240" w:lineRule="auto"/>
        <w:jc w:val="center"/>
        <w:rPr>
          <w:rFonts w:asciiTheme="majorBidi" w:hAnsiTheme="majorBidi" w:cstheme="majorBidi"/>
          <w:b/>
          <w:bCs/>
          <w:sz w:val="28"/>
          <w:szCs w:val="28"/>
        </w:rPr>
      </w:pPr>
      <w:r>
        <w:rPr>
          <w:rFonts w:asciiTheme="majorBidi" w:hAnsiTheme="majorBidi" w:cstheme="majorBidi"/>
          <w:b/>
          <w:bCs/>
          <w:sz w:val="28"/>
          <w:szCs w:val="28"/>
        </w:rPr>
        <w:t>SOAL NAHWU BAHTSUL MASAIL SUGHRO IV</w:t>
      </w:r>
    </w:p>
    <w:p w14:paraId="1F9B74AA" w14:textId="77777777" w:rsidR="00AB1238" w:rsidRDefault="00AB1238" w:rsidP="00AB1238">
      <w:pPr>
        <w:tabs>
          <w:tab w:val="left" w:pos="1650"/>
        </w:tabs>
        <w:spacing w:line="240" w:lineRule="auto"/>
        <w:jc w:val="center"/>
        <w:rPr>
          <w:rFonts w:asciiTheme="majorBidi" w:hAnsiTheme="majorBidi" w:cstheme="majorBidi"/>
          <w:b/>
          <w:bCs/>
          <w:sz w:val="24"/>
          <w:szCs w:val="24"/>
        </w:rPr>
      </w:pPr>
    </w:p>
    <w:p w14:paraId="29D758F4" w14:textId="77777777" w:rsidR="00AB1238" w:rsidRPr="00735470" w:rsidRDefault="00AB1238" w:rsidP="00AB1238">
      <w:pPr>
        <w:pStyle w:val="ListParagraph"/>
        <w:numPr>
          <w:ilvl w:val="0"/>
          <w:numId w:val="15"/>
        </w:numPr>
        <w:tabs>
          <w:tab w:val="left" w:pos="1650"/>
        </w:tabs>
        <w:spacing w:line="240" w:lineRule="auto"/>
        <w:rPr>
          <w:rFonts w:asciiTheme="majorBidi" w:hAnsiTheme="majorBidi" w:cstheme="majorBidi"/>
          <w:b/>
          <w:bCs/>
          <w:sz w:val="24"/>
          <w:szCs w:val="24"/>
        </w:rPr>
      </w:pPr>
      <w:r w:rsidRPr="00735470">
        <w:rPr>
          <w:rFonts w:asciiTheme="majorBidi" w:hAnsiTheme="majorBidi" w:cstheme="majorBidi"/>
          <w:b/>
          <w:bCs/>
          <w:sz w:val="24"/>
          <w:szCs w:val="24"/>
        </w:rPr>
        <w:t>KELAS 6C</w:t>
      </w:r>
    </w:p>
    <w:p w14:paraId="457C4F26" w14:textId="77777777" w:rsidR="00AB1238" w:rsidRPr="00735470" w:rsidRDefault="00AB1238" w:rsidP="00AB1238">
      <w:pPr>
        <w:pStyle w:val="ListParagraph"/>
        <w:tabs>
          <w:tab w:val="left" w:pos="1650"/>
        </w:tabs>
        <w:spacing w:line="240" w:lineRule="auto"/>
        <w:rPr>
          <w:rFonts w:asciiTheme="majorBidi" w:hAnsiTheme="majorBidi" w:cstheme="majorBidi"/>
          <w:b/>
          <w:bCs/>
          <w:i/>
          <w:iCs/>
          <w:sz w:val="24"/>
          <w:szCs w:val="24"/>
        </w:rPr>
      </w:pPr>
      <w:r w:rsidRPr="00735470">
        <w:rPr>
          <w:rFonts w:asciiTheme="majorBidi" w:hAnsiTheme="majorBidi" w:cstheme="majorBidi"/>
          <w:b/>
          <w:bCs/>
          <w:i/>
          <w:iCs/>
          <w:sz w:val="24"/>
          <w:szCs w:val="24"/>
        </w:rPr>
        <w:t>Deskripsi Masalah:</w:t>
      </w:r>
    </w:p>
    <w:p w14:paraId="4CF53BB9" w14:textId="77777777" w:rsidR="00AB1238" w:rsidRPr="00735470" w:rsidRDefault="00AB1238" w:rsidP="00AB1238">
      <w:pPr>
        <w:pStyle w:val="ListParagraph"/>
        <w:tabs>
          <w:tab w:val="left" w:pos="1650"/>
        </w:tabs>
        <w:rPr>
          <w:rFonts w:asciiTheme="majorBidi" w:hAnsiTheme="majorBidi" w:cstheme="majorBidi"/>
          <w:sz w:val="24"/>
          <w:szCs w:val="24"/>
        </w:rPr>
      </w:pPr>
      <w:r w:rsidRPr="00735470">
        <w:rPr>
          <w:rFonts w:asciiTheme="majorBidi" w:hAnsiTheme="majorBidi" w:cstheme="majorBidi"/>
          <w:sz w:val="24"/>
          <w:szCs w:val="24"/>
        </w:rPr>
        <w:t>Perhatikan kalimat berikut!</w:t>
      </w:r>
    </w:p>
    <w:p w14:paraId="7700F6A7" w14:textId="77777777" w:rsidR="00AB1238" w:rsidRPr="00735470" w:rsidRDefault="00AB1238" w:rsidP="00AB1238">
      <w:pPr>
        <w:pStyle w:val="ListParagraph"/>
        <w:tabs>
          <w:tab w:val="left" w:pos="1650"/>
        </w:tabs>
        <w:jc w:val="right"/>
        <w:rPr>
          <w:rFonts w:asciiTheme="majorBidi" w:hAnsiTheme="majorBidi" w:cstheme="majorBidi"/>
          <w:b/>
          <w:bCs/>
          <w:sz w:val="24"/>
          <w:szCs w:val="24"/>
        </w:rPr>
      </w:pPr>
      <w:r w:rsidRPr="00735470">
        <w:rPr>
          <w:rFonts w:asciiTheme="majorBidi" w:hAnsiTheme="majorBidi" w:cstheme="majorBidi"/>
          <w:b/>
          <w:bCs/>
          <w:sz w:val="24"/>
          <w:szCs w:val="24"/>
          <w:rtl/>
        </w:rPr>
        <w:t xml:space="preserve">أيحسب أن لم يره أحد  -  </w:t>
      </w:r>
      <w:r w:rsidRPr="00735470">
        <w:rPr>
          <w:rFonts w:asciiTheme="majorBidi" w:hAnsiTheme="majorBidi" w:cstheme="majorBidi"/>
          <w:sz w:val="24"/>
          <w:szCs w:val="24"/>
          <w:rtl/>
        </w:rPr>
        <w:t>سورة البلد 07</w:t>
      </w:r>
    </w:p>
    <w:p w14:paraId="7B036BAF" w14:textId="77777777" w:rsidR="00AB1238" w:rsidRPr="00735470" w:rsidRDefault="00AB1238" w:rsidP="00AB1238">
      <w:pPr>
        <w:pStyle w:val="ListParagraph"/>
        <w:tabs>
          <w:tab w:val="left" w:pos="1650"/>
        </w:tabs>
        <w:spacing w:line="240" w:lineRule="auto"/>
        <w:rPr>
          <w:rFonts w:asciiTheme="majorBidi" w:hAnsiTheme="majorBidi" w:cstheme="majorBidi"/>
          <w:b/>
          <w:bCs/>
          <w:i/>
          <w:iCs/>
          <w:sz w:val="24"/>
          <w:szCs w:val="24"/>
          <w:rtl/>
        </w:rPr>
      </w:pPr>
      <w:r w:rsidRPr="00735470">
        <w:rPr>
          <w:rFonts w:asciiTheme="majorBidi" w:hAnsiTheme="majorBidi" w:cstheme="majorBidi"/>
          <w:b/>
          <w:bCs/>
          <w:i/>
          <w:iCs/>
          <w:sz w:val="24"/>
          <w:szCs w:val="24"/>
        </w:rPr>
        <w:t>Pertanyaan:</w:t>
      </w:r>
    </w:p>
    <w:p w14:paraId="4D472510" w14:textId="77777777" w:rsidR="00AB1238" w:rsidRPr="00735470" w:rsidRDefault="00AB1238" w:rsidP="00AB1238">
      <w:pPr>
        <w:pStyle w:val="ListParagraph"/>
        <w:numPr>
          <w:ilvl w:val="0"/>
          <w:numId w:val="16"/>
        </w:numPr>
        <w:tabs>
          <w:tab w:val="left" w:pos="1650"/>
        </w:tabs>
        <w:spacing w:line="276" w:lineRule="auto"/>
        <w:rPr>
          <w:rFonts w:asciiTheme="majorBidi" w:hAnsiTheme="majorBidi" w:cstheme="majorBidi"/>
          <w:b/>
          <w:bCs/>
          <w:sz w:val="24"/>
          <w:szCs w:val="24"/>
        </w:rPr>
      </w:pPr>
      <w:r w:rsidRPr="00735470">
        <w:rPr>
          <w:rFonts w:asciiTheme="majorBidi" w:hAnsiTheme="majorBidi" w:cstheme="majorBidi"/>
          <w:b/>
          <w:bCs/>
          <w:sz w:val="24"/>
          <w:szCs w:val="24"/>
          <w:rtl/>
        </w:rPr>
        <w:t xml:space="preserve">أن </w:t>
      </w:r>
      <w:r w:rsidRPr="00735470">
        <w:rPr>
          <w:rFonts w:asciiTheme="majorBidi" w:hAnsiTheme="majorBidi" w:cstheme="majorBidi"/>
          <w:b/>
          <w:bCs/>
          <w:sz w:val="24"/>
          <w:szCs w:val="24"/>
        </w:rPr>
        <w:t xml:space="preserve"> </w:t>
      </w:r>
      <w:r w:rsidRPr="00735470">
        <w:rPr>
          <w:rFonts w:asciiTheme="majorBidi" w:hAnsiTheme="majorBidi" w:cstheme="majorBidi"/>
          <w:sz w:val="24"/>
          <w:szCs w:val="24"/>
        </w:rPr>
        <w:t xml:space="preserve">pada lafadz </w:t>
      </w:r>
      <w:r w:rsidRPr="00735470">
        <w:rPr>
          <w:rFonts w:asciiTheme="majorBidi" w:hAnsiTheme="majorBidi" w:cstheme="majorBidi"/>
          <w:b/>
          <w:bCs/>
          <w:sz w:val="24"/>
          <w:szCs w:val="24"/>
          <w:rtl/>
        </w:rPr>
        <w:t xml:space="preserve">أيحسب أن لم يره أحد </w:t>
      </w:r>
      <w:r w:rsidRPr="00735470">
        <w:rPr>
          <w:rFonts w:asciiTheme="majorBidi" w:hAnsiTheme="majorBidi" w:cstheme="majorBidi"/>
          <w:sz w:val="24"/>
          <w:szCs w:val="24"/>
        </w:rPr>
        <w:t>termasuk</w:t>
      </w:r>
      <w:r w:rsidRPr="00735470">
        <w:rPr>
          <w:rFonts w:asciiTheme="majorBidi" w:hAnsiTheme="majorBidi" w:cstheme="majorBidi"/>
          <w:b/>
          <w:bCs/>
          <w:sz w:val="24"/>
          <w:szCs w:val="24"/>
        </w:rPr>
        <w:t xml:space="preserve"> </w:t>
      </w:r>
      <w:r w:rsidRPr="00735470">
        <w:rPr>
          <w:rFonts w:asciiTheme="majorBidi" w:hAnsiTheme="majorBidi" w:cstheme="majorBidi"/>
          <w:b/>
          <w:bCs/>
          <w:sz w:val="24"/>
          <w:szCs w:val="24"/>
          <w:rtl/>
        </w:rPr>
        <w:t xml:space="preserve">أن </w:t>
      </w:r>
      <w:r w:rsidRPr="00735470">
        <w:rPr>
          <w:rFonts w:asciiTheme="majorBidi" w:hAnsiTheme="majorBidi" w:cstheme="majorBidi"/>
          <w:b/>
          <w:bCs/>
          <w:sz w:val="24"/>
          <w:szCs w:val="24"/>
        </w:rPr>
        <w:t xml:space="preserve"> </w:t>
      </w:r>
      <w:r w:rsidRPr="00735470">
        <w:rPr>
          <w:rFonts w:asciiTheme="majorBidi" w:hAnsiTheme="majorBidi" w:cstheme="majorBidi"/>
          <w:sz w:val="24"/>
          <w:szCs w:val="24"/>
        </w:rPr>
        <w:t>apa?</w:t>
      </w:r>
    </w:p>
    <w:p w14:paraId="3D65C6D5" w14:textId="77777777" w:rsidR="00AB1238" w:rsidRPr="00735470" w:rsidRDefault="00AB1238" w:rsidP="00AB1238">
      <w:pPr>
        <w:pStyle w:val="ListParagraph"/>
        <w:tabs>
          <w:tab w:val="left" w:pos="1650"/>
        </w:tabs>
        <w:spacing w:after="0" w:line="240" w:lineRule="auto"/>
        <w:rPr>
          <w:rFonts w:asciiTheme="majorBidi" w:hAnsiTheme="majorBidi" w:cstheme="majorBidi"/>
          <w:b/>
          <w:bCs/>
          <w:i/>
          <w:iCs/>
          <w:sz w:val="24"/>
          <w:szCs w:val="24"/>
        </w:rPr>
      </w:pPr>
      <w:r w:rsidRPr="00735470">
        <w:rPr>
          <w:rFonts w:asciiTheme="majorBidi" w:hAnsiTheme="majorBidi" w:cstheme="majorBidi"/>
          <w:b/>
          <w:bCs/>
          <w:i/>
          <w:iCs/>
          <w:sz w:val="24"/>
          <w:szCs w:val="24"/>
        </w:rPr>
        <w:t>Jawaban:</w:t>
      </w:r>
    </w:p>
    <w:p w14:paraId="0489A210" w14:textId="77777777" w:rsidR="00AB1238" w:rsidRPr="00735470" w:rsidRDefault="00AB1238" w:rsidP="00AB1238">
      <w:pPr>
        <w:pStyle w:val="ListParagraph"/>
        <w:tabs>
          <w:tab w:val="left" w:pos="1650"/>
        </w:tabs>
        <w:spacing w:after="0" w:line="240" w:lineRule="auto"/>
        <w:rPr>
          <w:rFonts w:asciiTheme="majorBidi" w:hAnsiTheme="majorBidi" w:cstheme="majorBidi"/>
          <w:b/>
          <w:bCs/>
          <w:i/>
          <w:iCs/>
          <w:sz w:val="24"/>
          <w:szCs w:val="24"/>
        </w:rPr>
      </w:pPr>
    </w:p>
    <w:p w14:paraId="2F1AFAA2" w14:textId="77777777" w:rsidR="00AB1238" w:rsidRPr="00190BF0" w:rsidRDefault="00AB1238" w:rsidP="00AB1238">
      <w:pPr>
        <w:pStyle w:val="ListParagraph"/>
        <w:numPr>
          <w:ilvl w:val="0"/>
          <w:numId w:val="17"/>
        </w:numPr>
        <w:tabs>
          <w:tab w:val="left" w:pos="1650"/>
        </w:tabs>
        <w:spacing w:after="0" w:line="240" w:lineRule="auto"/>
        <w:ind w:left="720"/>
        <w:rPr>
          <w:rFonts w:asciiTheme="majorBidi" w:hAnsiTheme="majorBidi" w:cstheme="majorBidi"/>
          <w:b/>
          <w:bCs/>
          <w:i/>
          <w:iCs/>
          <w:sz w:val="24"/>
          <w:szCs w:val="24"/>
        </w:rPr>
      </w:pPr>
      <w:r w:rsidRPr="00735470">
        <w:rPr>
          <w:rFonts w:asciiTheme="majorBidi" w:hAnsiTheme="majorBidi" w:cstheme="majorBidi"/>
          <w:b/>
          <w:bCs/>
          <w:sz w:val="24"/>
          <w:szCs w:val="24"/>
          <w:rtl/>
        </w:rPr>
        <w:t xml:space="preserve">أن </w:t>
      </w:r>
      <w:r w:rsidRPr="00735470">
        <w:rPr>
          <w:rFonts w:asciiTheme="majorBidi" w:hAnsiTheme="majorBidi" w:cstheme="majorBidi"/>
          <w:b/>
          <w:bCs/>
          <w:sz w:val="24"/>
          <w:szCs w:val="24"/>
        </w:rPr>
        <w:t xml:space="preserve"> </w:t>
      </w:r>
      <w:r w:rsidRPr="00735470">
        <w:rPr>
          <w:rFonts w:asciiTheme="majorBidi" w:hAnsiTheme="majorBidi" w:cstheme="majorBidi"/>
          <w:sz w:val="24"/>
          <w:szCs w:val="24"/>
        </w:rPr>
        <w:t>tahfif</w:t>
      </w:r>
      <w:r>
        <w:rPr>
          <w:rFonts w:asciiTheme="majorBidi" w:hAnsiTheme="majorBidi" w:cstheme="majorBidi"/>
          <w:sz w:val="24"/>
          <w:szCs w:val="24"/>
        </w:rPr>
        <w:t xml:space="preserve"> dari a</w:t>
      </w:r>
      <w:r>
        <w:rPr>
          <w:rFonts w:asciiTheme="majorBidi" w:hAnsiTheme="majorBidi" w:cstheme="majorBidi" w:hint="cs"/>
          <w:sz w:val="24"/>
          <w:szCs w:val="24"/>
          <w:rtl/>
        </w:rPr>
        <w:t xml:space="preserve">انّ </w:t>
      </w:r>
      <w:r>
        <w:rPr>
          <w:rFonts w:asciiTheme="majorBidi" w:hAnsiTheme="majorBidi" w:cstheme="majorBidi"/>
          <w:sz w:val="24"/>
          <w:szCs w:val="24"/>
        </w:rPr>
        <w:t xml:space="preserve"> Tsaqilah.</w:t>
      </w:r>
    </w:p>
    <w:p w14:paraId="390DE2E2" w14:textId="77777777" w:rsidR="00AB1238" w:rsidRPr="00190BF0" w:rsidRDefault="00AB1238" w:rsidP="00AB1238">
      <w:pPr>
        <w:tabs>
          <w:tab w:val="left" w:pos="1650"/>
        </w:tabs>
        <w:spacing w:after="0" w:line="240" w:lineRule="auto"/>
        <w:ind w:left="1080"/>
        <w:rPr>
          <w:rFonts w:asciiTheme="majorBidi" w:hAnsiTheme="majorBidi" w:cstheme="majorBidi"/>
          <w:sz w:val="24"/>
          <w:szCs w:val="24"/>
        </w:rPr>
      </w:pPr>
      <w:proofErr w:type="gramStart"/>
      <w:r w:rsidRPr="00190BF0">
        <w:rPr>
          <w:rFonts w:asciiTheme="majorBidi" w:hAnsiTheme="majorBidi" w:cstheme="majorBidi"/>
          <w:sz w:val="24"/>
          <w:szCs w:val="24"/>
        </w:rPr>
        <w:t>Kriteria:-</w:t>
      </w:r>
      <w:proofErr w:type="gramEnd"/>
      <w:r w:rsidRPr="00190BF0">
        <w:rPr>
          <w:rFonts w:asciiTheme="majorBidi" w:hAnsiTheme="majorBidi" w:cstheme="majorBidi"/>
          <w:sz w:val="24"/>
          <w:szCs w:val="24"/>
        </w:rPr>
        <w:t xml:space="preserve"> </w:t>
      </w:r>
      <w:r w:rsidRPr="00190BF0">
        <w:rPr>
          <w:rFonts w:asciiTheme="majorBidi" w:hAnsiTheme="majorBidi" w:cstheme="majorBidi"/>
          <w:sz w:val="24"/>
          <w:szCs w:val="24"/>
          <w:rtl/>
        </w:rPr>
        <w:t xml:space="preserve">أن </w:t>
      </w:r>
      <w:r w:rsidRPr="00190BF0">
        <w:rPr>
          <w:rFonts w:asciiTheme="majorBidi" w:hAnsiTheme="majorBidi" w:cstheme="majorBidi"/>
          <w:sz w:val="24"/>
          <w:szCs w:val="24"/>
        </w:rPr>
        <w:t xml:space="preserve"> tetap beramal</w:t>
      </w:r>
    </w:p>
    <w:p w14:paraId="64C5BD42" w14:textId="77777777" w:rsidR="00AB1238" w:rsidRPr="00190BF0" w:rsidRDefault="00AB1238" w:rsidP="00AB1238">
      <w:pPr>
        <w:tabs>
          <w:tab w:val="left" w:pos="2081"/>
        </w:tabs>
        <w:spacing w:after="0" w:line="240" w:lineRule="auto"/>
        <w:ind w:left="1080"/>
        <w:rPr>
          <w:rFonts w:asciiTheme="majorBidi" w:hAnsiTheme="majorBidi" w:cstheme="majorBidi"/>
          <w:sz w:val="24"/>
          <w:szCs w:val="24"/>
        </w:rPr>
      </w:pPr>
      <w:r w:rsidRPr="00190BF0">
        <w:rPr>
          <w:rFonts w:asciiTheme="majorBidi" w:hAnsiTheme="majorBidi" w:cstheme="majorBidi"/>
          <w:sz w:val="24"/>
          <w:szCs w:val="24"/>
        </w:rPr>
        <w:tab/>
        <w:t>-Khobarnya wajib berupa jumlah</w:t>
      </w:r>
    </w:p>
    <w:p w14:paraId="10FA7FEB" w14:textId="77777777" w:rsidR="00AB1238" w:rsidRPr="00190BF0" w:rsidRDefault="00AB1238" w:rsidP="00AB1238">
      <w:pPr>
        <w:tabs>
          <w:tab w:val="left" w:pos="2081"/>
        </w:tabs>
        <w:spacing w:after="0" w:line="240" w:lineRule="auto"/>
        <w:ind w:left="1080"/>
        <w:rPr>
          <w:rFonts w:asciiTheme="majorBidi" w:hAnsiTheme="majorBidi" w:cstheme="majorBidi"/>
          <w:sz w:val="24"/>
          <w:szCs w:val="24"/>
        </w:rPr>
      </w:pPr>
      <w:r w:rsidRPr="00190BF0">
        <w:rPr>
          <w:rFonts w:asciiTheme="majorBidi" w:hAnsiTheme="majorBidi" w:cstheme="majorBidi"/>
          <w:sz w:val="24"/>
          <w:szCs w:val="24"/>
        </w:rPr>
        <w:t xml:space="preserve"> </w:t>
      </w:r>
      <w:r w:rsidRPr="00190BF0">
        <w:rPr>
          <w:rFonts w:asciiTheme="majorBidi" w:hAnsiTheme="majorBidi" w:cstheme="majorBidi"/>
          <w:sz w:val="24"/>
          <w:szCs w:val="24"/>
        </w:rPr>
        <w:tab/>
        <w:t xml:space="preserve">-Isimnya berupa dhomir sya’n yang dibuang   </w:t>
      </w:r>
    </w:p>
    <w:p w14:paraId="750A2645" w14:textId="77777777" w:rsidR="00AB1238" w:rsidRPr="00190BF0" w:rsidRDefault="00AB1238" w:rsidP="00AB1238">
      <w:pPr>
        <w:pStyle w:val="ListParagraph"/>
        <w:numPr>
          <w:ilvl w:val="0"/>
          <w:numId w:val="17"/>
        </w:numPr>
        <w:tabs>
          <w:tab w:val="left" w:pos="1650"/>
        </w:tabs>
        <w:spacing w:after="0" w:line="240" w:lineRule="auto"/>
        <w:ind w:left="720"/>
        <w:rPr>
          <w:rFonts w:asciiTheme="majorBidi" w:hAnsiTheme="majorBidi" w:cstheme="majorBidi"/>
          <w:b/>
          <w:bCs/>
          <w:i/>
          <w:iCs/>
          <w:sz w:val="24"/>
          <w:szCs w:val="24"/>
        </w:rPr>
      </w:pPr>
      <w:r w:rsidRPr="00735470">
        <w:rPr>
          <w:rFonts w:asciiTheme="majorBidi" w:hAnsiTheme="majorBidi" w:cstheme="majorBidi"/>
          <w:b/>
          <w:bCs/>
          <w:i/>
          <w:iCs/>
          <w:sz w:val="24"/>
          <w:szCs w:val="24"/>
        </w:rPr>
        <w:t>Referensi:</w:t>
      </w:r>
    </w:p>
    <w:p w14:paraId="216B2559" w14:textId="77777777" w:rsidR="00AB1238" w:rsidRPr="00735470" w:rsidRDefault="00AB1238" w:rsidP="00AB1238">
      <w:pPr>
        <w:pStyle w:val="ListParagraph"/>
        <w:tabs>
          <w:tab w:val="left" w:pos="1650"/>
        </w:tabs>
        <w:spacing w:line="276" w:lineRule="auto"/>
        <w:rPr>
          <w:rFonts w:asciiTheme="majorBidi" w:hAnsiTheme="majorBidi" w:cstheme="majorBidi"/>
          <w:b/>
          <w:bCs/>
          <w:i/>
          <w:iCs/>
          <w:sz w:val="24"/>
          <w:szCs w:val="24"/>
        </w:rPr>
      </w:pPr>
    </w:p>
    <w:p w14:paraId="2684799C" w14:textId="77777777" w:rsidR="00AB1238" w:rsidRPr="00735470" w:rsidRDefault="00AB1238" w:rsidP="00AB1238">
      <w:pPr>
        <w:pStyle w:val="ListParagraph"/>
        <w:numPr>
          <w:ilvl w:val="0"/>
          <w:numId w:val="18"/>
        </w:numPr>
        <w:tabs>
          <w:tab w:val="left" w:pos="1650"/>
        </w:tabs>
        <w:spacing w:line="276" w:lineRule="auto"/>
        <w:ind w:left="720"/>
        <w:rPr>
          <w:rFonts w:asciiTheme="majorBidi" w:hAnsiTheme="majorBidi" w:cstheme="majorBidi"/>
          <w:sz w:val="24"/>
          <w:szCs w:val="24"/>
        </w:rPr>
      </w:pPr>
      <w:r w:rsidRPr="00735470">
        <w:rPr>
          <w:rFonts w:asciiTheme="majorBidi" w:hAnsiTheme="majorBidi" w:cstheme="majorBidi"/>
          <w:i/>
          <w:iCs/>
          <w:sz w:val="24"/>
          <w:szCs w:val="24"/>
        </w:rPr>
        <w:t xml:space="preserve">Hasyiyah al Hudlori, </w:t>
      </w:r>
      <w:r w:rsidRPr="00735470">
        <w:rPr>
          <w:rFonts w:asciiTheme="majorBidi" w:hAnsiTheme="majorBidi" w:cstheme="majorBidi"/>
          <w:sz w:val="24"/>
          <w:szCs w:val="24"/>
        </w:rPr>
        <w:t>Dar al Imam As-Syafi’I, I, 312.</w:t>
      </w:r>
    </w:p>
    <w:p w14:paraId="433A2AF1" w14:textId="77777777" w:rsidR="00AB1238" w:rsidRPr="00EB52CC" w:rsidRDefault="00AB1238" w:rsidP="00AB1238">
      <w:pPr>
        <w:tabs>
          <w:tab w:val="left" w:pos="1650"/>
        </w:tabs>
        <w:spacing w:line="276" w:lineRule="auto"/>
        <w:jc w:val="right"/>
        <w:rPr>
          <w:rFonts w:asciiTheme="majorBidi" w:hAnsiTheme="majorBidi" w:cstheme="majorBidi"/>
          <w:sz w:val="28"/>
          <w:szCs w:val="28"/>
        </w:rPr>
      </w:pPr>
      <w:r w:rsidRPr="00EB52CC">
        <w:rPr>
          <w:rFonts w:asciiTheme="majorBidi" w:hAnsiTheme="majorBidi" w:cs="Times New Roman"/>
          <w:sz w:val="28"/>
          <w:szCs w:val="28"/>
          <w:rtl/>
        </w:rPr>
        <w:lastRenderedPageBreak/>
        <w:t>​١٩٣</w:t>
      </w:r>
      <w:r w:rsidRPr="00EB52CC">
        <w:rPr>
          <w:rFonts w:asciiTheme="majorBidi" w:hAnsiTheme="majorBidi" w:cstheme="majorBidi"/>
          <w:sz w:val="28"/>
          <w:szCs w:val="28"/>
        </w:rPr>
        <w:t xml:space="preserve"> - </w:t>
      </w:r>
      <w:r w:rsidRPr="00EB52CC">
        <w:rPr>
          <w:rFonts w:asciiTheme="majorBidi" w:hAnsiTheme="majorBidi" w:cs="Times New Roman"/>
          <w:sz w:val="28"/>
          <w:szCs w:val="28"/>
          <w:rtl/>
        </w:rPr>
        <w:t>وَإِنْ تُخَفَّفْ أَنْ فَاسْمُهَا اسْتَكَنْ ... وَالْخَبَرَ اجْعَلْ جُمْلَةً مِنْ بَعْدِ أَنْ</w:t>
      </w:r>
    </w:p>
    <w:p w14:paraId="298E2E27" w14:textId="77777777" w:rsidR="00AB1238" w:rsidRPr="0010122F" w:rsidRDefault="00AB1238" w:rsidP="00AB1238">
      <w:pPr>
        <w:tabs>
          <w:tab w:val="left" w:pos="1650"/>
        </w:tabs>
        <w:spacing w:line="276" w:lineRule="auto"/>
        <w:jc w:val="right"/>
        <w:rPr>
          <w:rFonts w:asciiTheme="majorBidi" w:hAnsiTheme="majorBidi" w:cs="Times New Roman"/>
          <w:sz w:val="28"/>
          <w:szCs w:val="28"/>
        </w:rPr>
      </w:pPr>
      <w:r w:rsidRPr="00EB52CC">
        <w:rPr>
          <w:rFonts w:asciiTheme="majorBidi" w:hAnsiTheme="majorBidi" w:cs="Times New Roman"/>
          <w:sz w:val="28"/>
          <w:szCs w:val="28"/>
          <w:rtl/>
        </w:rPr>
        <w:t>​</w:t>
      </w:r>
      <w:r w:rsidRPr="0010122F">
        <w:rPr>
          <w:rtl/>
        </w:rPr>
        <w:t xml:space="preserve"> </w:t>
      </w:r>
      <w:r w:rsidRPr="0010122F">
        <w:rPr>
          <w:rFonts w:asciiTheme="majorBidi" w:hAnsiTheme="majorBidi" w:cs="Times New Roman"/>
          <w:sz w:val="28"/>
          <w:szCs w:val="28"/>
          <w:rtl/>
        </w:rPr>
        <w:t>إِذَا خُفِّفَتْ أَنَّ الْمَفْتُوحَةُ بَقِيَتْ عَلَى مَا كَانَ لَهَا مِنَ الْعَمَلِ، لَكِنْ لَا يَكُونُ اسْمُهَا إِلَّا ضَمِيرَ الشَّأْنِ مَحْذُوفًا، وَخَبَرُهَا لَا يَكُونُ إِلَّا جُمْلَةً، وَذَلِكَ نَحْوُ: «عَلِمْتُ أَنْ زَيْدٌ قَائِمٌ» فَأَنْ مُخَفَّفَةٌ مِنَ الثَّقِيلَةِ، وَاسْمُهَا ضَمِيرُ الشَّأْنِ، وَهُوَ مَحْذُوفٌ، وَالتَّقْدِيرُ «أَنَّهُ»، وَ«زَيْدٌ قَائِمٌ» فِي جُمْلَةٍ فِي مَوْضِعِ رَفْعِ خَبَرِ «أَنْ» وَالتَّقْدِيرُ «عَلِمْتُ أَنَّهُ زَيْدٌ قَائِمٌ» وَقَدْ يَبْرُزُ اسْمُهَا وَهُوَ غَيْرُ ضَمِيرِ الشَّأْنِ، كَقَوْلِهِ</w:t>
      </w:r>
      <w:r w:rsidRPr="0010122F">
        <w:rPr>
          <w:rFonts w:asciiTheme="majorBidi" w:hAnsiTheme="majorBidi" w:cs="Times New Roman"/>
          <w:sz w:val="28"/>
          <w:szCs w:val="28"/>
        </w:rPr>
        <w:t>:</w:t>
      </w:r>
    </w:p>
    <w:p w14:paraId="4E8D5666" w14:textId="77777777" w:rsidR="00AB1238" w:rsidRPr="0010122F" w:rsidRDefault="00AB1238" w:rsidP="00AB1238">
      <w:pPr>
        <w:tabs>
          <w:tab w:val="left" w:pos="1650"/>
        </w:tabs>
        <w:spacing w:line="276" w:lineRule="auto"/>
        <w:jc w:val="right"/>
        <w:rPr>
          <w:rFonts w:asciiTheme="majorBidi" w:hAnsiTheme="majorBidi" w:cs="Times New Roman"/>
          <w:sz w:val="28"/>
          <w:szCs w:val="28"/>
        </w:rPr>
      </w:pPr>
      <w:r w:rsidRPr="0010122F">
        <w:rPr>
          <w:rFonts w:asciiTheme="majorBidi" w:hAnsiTheme="majorBidi" w:cs="Times New Roman"/>
          <w:sz w:val="28"/>
          <w:szCs w:val="28"/>
        </w:rPr>
        <w:t>​[</w:t>
      </w:r>
      <w:r w:rsidRPr="0010122F">
        <w:rPr>
          <w:rFonts w:asciiTheme="majorBidi" w:hAnsiTheme="majorBidi" w:cs="Times New Roman"/>
          <w:sz w:val="28"/>
          <w:szCs w:val="28"/>
          <w:rtl/>
        </w:rPr>
        <w:t>١٠٥</w:t>
      </w:r>
      <w:r w:rsidRPr="0010122F">
        <w:rPr>
          <w:rFonts w:asciiTheme="majorBidi" w:hAnsiTheme="majorBidi" w:cs="Times New Roman"/>
          <w:sz w:val="28"/>
          <w:szCs w:val="28"/>
        </w:rPr>
        <w:t xml:space="preserve">] </w:t>
      </w:r>
      <w:r w:rsidRPr="0010122F">
        <w:rPr>
          <w:rFonts w:asciiTheme="majorBidi" w:hAnsiTheme="majorBidi" w:cs="Times New Roman"/>
          <w:sz w:val="28"/>
          <w:szCs w:val="28"/>
          <w:rtl/>
        </w:rPr>
        <w:t>فَلَوْ أَنَّكِ فِي يَوْمِ الرَّخَاءِ سَأَلْتِنِي ... طَلَاقَكِ لَمْ أَبْخَلْ وَأَنْتِ صَدِيقِي (١</w:t>
      </w:r>
      <w:r w:rsidRPr="0010122F">
        <w:rPr>
          <w:rFonts w:asciiTheme="majorBidi" w:hAnsiTheme="majorBidi" w:cs="Times New Roman"/>
          <w:sz w:val="28"/>
          <w:szCs w:val="28"/>
        </w:rPr>
        <w:t>)</w:t>
      </w:r>
    </w:p>
    <w:p w14:paraId="1F3864CB" w14:textId="77777777" w:rsidR="00AB1238" w:rsidRDefault="00AB1238" w:rsidP="00AB1238">
      <w:pPr>
        <w:rPr>
          <w:rFonts w:asciiTheme="majorBidi" w:hAnsiTheme="majorBidi" w:cstheme="majorBidi"/>
          <w:sz w:val="24"/>
          <w:szCs w:val="24"/>
        </w:rPr>
      </w:pPr>
      <w:r>
        <w:rPr>
          <w:rFonts w:asciiTheme="majorBidi" w:hAnsiTheme="majorBidi" w:cstheme="majorBidi"/>
          <w:b/>
          <w:bCs/>
          <w:i/>
          <w:iCs/>
          <w:sz w:val="28"/>
          <w:szCs w:val="28"/>
        </w:rPr>
        <w:t xml:space="preserve">      </w:t>
      </w:r>
      <w:r>
        <w:rPr>
          <w:rFonts w:asciiTheme="majorBidi" w:hAnsiTheme="majorBidi" w:cstheme="majorBidi"/>
          <w:sz w:val="24"/>
          <w:szCs w:val="24"/>
        </w:rPr>
        <w:t xml:space="preserve">b. </w:t>
      </w:r>
      <w:r w:rsidRPr="0010122F">
        <w:rPr>
          <w:rFonts w:asciiTheme="majorBidi" w:hAnsiTheme="majorBidi" w:cstheme="majorBidi"/>
          <w:i/>
          <w:iCs/>
          <w:sz w:val="24"/>
          <w:szCs w:val="24"/>
        </w:rPr>
        <w:t>Kawakibu ad-duriyah</w:t>
      </w:r>
      <w:r>
        <w:rPr>
          <w:rFonts w:asciiTheme="majorBidi" w:hAnsiTheme="majorBidi" w:cstheme="majorBidi"/>
          <w:i/>
          <w:iCs/>
          <w:sz w:val="24"/>
          <w:szCs w:val="24"/>
        </w:rPr>
        <w:t xml:space="preserve">, </w:t>
      </w:r>
      <w:r w:rsidRPr="0010122F">
        <w:rPr>
          <w:rFonts w:asciiTheme="majorBidi" w:hAnsiTheme="majorBidi" w:cstheme="majorBidi"/>
          <w:sz w:val="24"/>
          <w:szCs w:val="24"/>
        </w:rPr>
        <w:t>Nurul huda</w:t>
      </w:r>
      <w:proofErr w:type="gramStart"/>
      <w:r>
        <w:rPr>
          <w:rFonts w:asciiTheme="majorBidi" w:hAnsiTheme="majorBidi" w:cstheme="majorBidi"/>
          <w:b/>
          <w:bCs/>
          <w:i/>
          <w:iCs/>
          <w:sz w:val="28"/>
          <w:szCs w:val="28"/>
        </w:rPr>
        <w:tab/>
        <w:t>,</w:t>
      </w:r>
      <w:r>
        <w:rPr>
          <w:rFonts w:asciiTheme="majorBidi" w:hAnsiTheme="majorBidi" w:cstheme="majorBidi"/>
          <w:sz w:val="24"/>
          <w:szCs w:val="24"/>
        </w:rPr>
        <w:t>I</w:t>
      </w:r>
      <w:proofErr w:type="gramEnd"/>
      <w:r>
        <w:rPr>
          <w:rFonts w:asciiTheme="majorBidi" w:hAnsiTheme="majorBidi" w:cstheme="majorBidi"/>
          <w:sz w:val="24"/>
          <w:szCs w:val="24"/>
        </w:rPr>
        <w:t>, 114</w:t>
      </w:r>
    </w:p>
    <w:p w14:paraId="55CB3C09" w14:textId="517F7C23" w:rsidR="00AB1238" w:rsidRPr="00AB1238" w:rsidRDefault="00AB1238" w:rsidP="00AB1238">
      <w:pPr>
        <w:rPr>
          <w:b/>
          <w:bCs/>
          <w:sz w:val="28"/>
          <w:szCs w:val="28"/>
        </w:rPr>
      </w:pPr>
      <w:r w:rsidRPr="0010122F">
        <w:rPr>
          <w:rFonts w:asciiTheme="majorBidi" w:hAnsiTheme="majorBidi" w:cstheme="majorBidi"/>
          <w:sz w:val="28"/>
          <w:szCs w:val="28"/>
        </w:rPr>
        <w:t>​(</w:t>
      </w:r>
      <w:r w:rsidRPr="0010122F">
        <w:rPr>
          <w:rFonts w:asciiTheme="majorBidi" w:hAnsiTheme="majorBidi" w:cs="Times New Roman"/>
          <w:sz w:val="28"/>
          <w:szCs w:val="28"/>
          <w:rtl/>
        </w:rPr>
        <w:t>وَإِذَا خُفِّفَتْ أَنْ) الْمَفْتُوحَةُ الْهَمْزَةِ (بَقِيَ إِعْمَالُهَا) وَجُوبًا لِتَحَقُّقِ مُقْتَضَاهَا وَهُوَ إِفَادَةُ مَعْنَاهَا فِي الْجُمَلِ الِاسْمِيَّةِ لِأَنَّهَا أَكْثَرُ مُشَابَهَةً لِلْفِعْلِ مِنَ الْمَكْسُورَةِ وَقَدْ سُمِعَ إِهْمَالُ الْمَكْسُورَةِ الْمُخَفَّفَةِ وَلَمْ يُسْمَعْ إِهْمَالُ الْمَفْتُوحَةِ الْمُخَفَّفَةِ فَأَوْجَبُوا إِعْمَالَهَا (وَلَكِنْ يَجِبُ) فِي الْأَعَمِّ الْأَغْلَبِ (أَنْ يَكُونَ اسْمُهَا ضَمِيرَ الشَّأْنِ</w:t>
      </w:r>
    </w:p>
    <w:sectPr w:rsidR="00AB1238" w:rsidRPr="00AB12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D7C"/>
    <w:multiLevelType w:val="hybridMultilevel"/>
    <w:tmpl w:val="EBAE35B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F6309B"/>
    <w:multiLevelType w:val="hybridMultilevel"/>
    <w:tmpl w:val="97FE5E9E"/>
    <w:lvl w:ilvl="0" w:tplc="356E4368">
      <w:start w:val="1"/>
      <w:numFmt w:val="lowerLetter"/>
      <w:lvlText w:val="%1."/>
      <w:lvlJc w:val="left"/>
      <w:pPr>
        <w:ind w:left="1429" w:hanging="360"/>
      </w:pPr>
      <w:rPr>
        <w:b w:val="0"/>
        <w:bCs w:val="0"/>
        <w:i w:val="0"/>
        <w:iCs w:val="0"/>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2" w15:restartNumberingAfterBreak="0">
    <w:nsid w:val="072B38F4"/>
    <w:multiLevelType w:val="hybridMultilevel"/>
    <w:tmpl w:val="CFDA7F04"/>
    <w:lvl w:ilvl="0" w:tplc="8F8EC86E">
      <w:start w:val="2"/>
      <w:numFmt w:val="lowerLetter"/>
      <w:lvlText w:val="%1."/>
      <w:lvlJc w:val="left"/>
      <w:pPr>
        <w:ind w:left="1429" w:hanging="360"/>
      </w:pPr>
      <w:rPr>
        <w:i w:val="0"/>
        <w:i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074A4680"/>
    <w:multiLevelType w:val="hybridMultilevel"/>
    <w:tmpl w:val="87C61A7A"/>
    <w:lvl w:ilvl="0" w:tplc="2C3A3204">
      <w:start w:val="1"/>
      <w:numFmt w:val="lowerLetter"/>
      <w:lvlText w:val="%1."/>
      <w:lvlJc w:val="left"/>
      <w:pPr>
        <w:ind w:left="1429" w:hanging="360"/>
      </w:pPr>
      <w:rPr>
        <w:b w:val="0"/>
        <w:bCs w:val="0"/>
        <w:i w:val="0"/>
        <w:iCs w:val="0"/>
        <w:strike w:val="0"/>
        <w:dstrike w:val="0"/>
        <w:u w:val="none"/>
        <w:effect w:val="none"/>
      </w:rPr>
    </w:lvl>
    <w:lvl w:ilvl="1" w:tplc="04210019">
      <w:start w:val="1"/>
      <w:numFmt w:val="lowerLetter"/>
      <w:lvlText w:val="%2."/>
      <w:lvlJc w:val="left"/>
      <w:pPr>
        <w:ind w:left="2149" w:hanging="360"/>
      </w:pPr>
    </w:lvl>
    <w:lvl w:ilvl="2" w:tplc="0421001B">
      <w:start w:val="1"/>
      <w:numFmt w:val="lowerRoman"/>
      <w:lvlText w:val="%3."/>
      <w:lvlJc w:val="right"/>
      <w:pPr>
        <w:ind w:left="2869" w:hanging="180"/>
      </w:pPr>
    </w:lvl>
    <w:lvl w:ilvl="3" w:tplc="0421000F">
      <w:start w:val="1"/>
      <w:numFmt w:val="decimal"/>
      <w:lvlText w:val="%4."/>
      <w:lvlJc w:val="left"/>
      <w:pPr>
        <w:ind w:left="3589" w:hanging="360"/>
      </w:pPr>
    </w:lvl>
    <w:lvl w:ilvl="4" w:tplc="04210019">
      <w:start w:val="1"/>
      <w:numFmt w:val="lowerLetter"/>
      <w:lvlText w:val="%5."/>
      <w:lvlJc w:val="left"/>
      <w:pPr>
        <w:ind w:left="4309" w:hanging="360"/>
      </w:pPr>
    </w:lvl>
    <w:lvl w:ilvl="5" w:tplc="0421001B">
      <w:start w:val="1"/>
      <w:numFmt w:val="lowerRoman"/>
      <w:lvlText w:val="%6."/>
      <w:lvlJc w:val="right"/>
      <w:pPr>
        <w:ind w:left="5029" w:hanging="180"/>
      </w:pPr>
    </w:lvl>
    <w:lvl w:ilvl="6" w:tplc="0421000F">
      <w:start w:val="1"/>
      <w:numFmt w:val="decimal"/>
      <w:lvlText w:val="%7."/>
      <w:lvlJc w:val="left"/>
      <w:pPr>
        <w:ind w:left="5749" w:hanging="360"/>
      </w:pPr>
    </w:lvl>
    <w:lvl w:ilvl="7" w:tplc="04210019">
      <w:start w:val="1"/>
      <w:numFmt w:val="lowerLetter"/>
      <w:lvlText w:val="%8."/>
      <w:lvlJc w:val="left"/>
      <w:pPr>
        <w:ind w:left="6469" w:hanging="360"/>
      </w:pPr>
    </w:lvl>
    <w:lvl w:ilvl="8" w:tplc="0421001B">
      <w:start w:val="1"/>
      <w:numFmt w:val="lowerRoman"/>
      <w:lvlText w:val="%9."/>
      <w:lvlJc w:val="right"/>
      <w:pPr>
        <w:ind w:left="7189" w:hanging="180"/>
      </w:pPr>
    </w:lvl>
  </w:abstractNum>
  <w:abstractNum w:abstractNumId="4" w15:restartNumberingAfterBreak="0">
    <w:nsid w:val="0FF37D52"/>
    <w:multiLevelType w:val="hybridMultilevel"/>
    <w:tmpl w:val="6AA6BD10"/>
    <w:lvl w:ilvl="0" w:tplc="0421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06C41D3"/>
    <w:multiLevelType w:val="hybridMultilevel"/>
    <w:tmpl w:val="A92A35E2"/>
    <w:lvl w:ilvl="0" w:tplc="3BD6CB94">
      <w:start w:val="1"/>
      <w:numFmt w:val="lowerLetter"/>
      <w:lvlText w:val="%1."/>
      <w:lvlJc w:val="left"/>
      <w:pPr>
        <w:ind w:left="1440" w:hanging="360"/>
      </w:pPr>
      <w:rPr>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5C210C"/>
    <w:multiLevelType w:val="hybridMultilevel"/>
    <w:tmpl w:val="A96032B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CE401C6"/>
    <w:multiLevelType w:val="hybridMultilevel"/>
    <w:tmpl w:val="E6C6DB00"/>
    <w:lvl w:ilvl="0" w:tplc="0421000B">
      <w:start w:val="1"/>
      <w:numFmt w:val="bullet"/>
      <w:lvlText w:val=""/>
      <w:lvlJc w:val="left"/>
      <w:pPr>
        <w:ind w:left="1429" w:hanging="360"/>
      </w:pPr>
      <w:rPr>
        <w:rFonts w:ascii="Wingdings" w:hAnsi="Wingding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1F61994"/>
    <w:multiLevelType w:val="hybridMultilevel"/>
    <w:tmpl w:val="9A9E0F24"/>
    <w:lvl w:ilvl="0" w:tplc="17A68D40">
      <w:start w:val="1"/>
      <w:numFmt w:val="lowerLetter"/>
      <w:lvlText w:val="%1."/>
      <w:lvlJc w:val="left"/>
      <w:pPr>
        <w:ind w:left="2563" w:hanging="360"/>
      </w:pPr>
      <w:rPr>
        <w:i w:val="0"/>
        <w:iCs w:val="0"/>
      </w:rPr>
    </w:lvl>
    <w:lvl w:ilvl="1" w:tplc="04210019">
      <w:start w:val="1"/>
      <w:numFmt w:val="lowerLetter"/>
      <w:lvlText w:val="%2."/>
      <w:lvlJc w:val="left"/>
      <w:pPr>
        <w:ind w:left="2007" w:hanging="360"/>
      </w:pPr>
    </w:lvl>
    <w:lvl w:ilvl="2" w:tplc="0421001B">
      <w:start w:val="1"/>
      <w:numFmt w:val="lowerRoman"/>
      <w:lvlText w:val="%3."/>
      <w:lvlJc w:val="righ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9" w15:restartNumberingAfterBreak="0">
    <w:nsid w:val="37172433"/>
    <w:multiLevelType w:val="hybridMultilevel"/>
    <w:tmpl w:val="EFFAF45E"/>
    <w:lvl w:ilvl="0" w:tplc="0421000B">
      <w:start w:val="1"/>
      <w:numFmt w:val="bullet"/>
      <w:lvlText w:val=""/>
      <w:lvlJc w:val="left"/>
      <w:pPr>
        <w:ind w:left="720" w:hanging="360"/>
      </w:pPr>
      <w:rPr>
        <w:rFonts w:ascii="Wingdings" w:hAnsi="Wingdings"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0" w15:restartNumberingAfterBreak="0">
    <w:nsid w:val="44955871"/>
    <w:multiLevelType w:val="hybridMultilevel"/>
    <w:tmpl w:val="3B0E18EC"/>
    <w:lvl w:ilvl="0" w:tplc="1494EE28">
      <w:start w:val="3"/>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54C32A4"/>
    <w:multiLevelType w:val="hybridMultilevel"/>
    <w:tmpl w:val="D08AFA2C"/>
    <w:lvl w:ilvl="0" w:tplc="D5466592">
      <w:start w:val="1"/>
      <w:numFmt w:val="lowerLetter"/>
      <w:lvlText w:val="%1."/>
      <w:lvlJc w:val="left"/>
      <w:pPr>
        <w:ind w:left="1287" w:hanging="360"/>
      </w:pPr>
      <w:rPr>
        <w:b w:val="0"/>
        <w:bCs w:val="0"/>
        <w:i w:val="0"/>
        <w:iCs w:val="0"/>
      </w:rPr>
    </w:lvl>
    <w:lvl w:ilvl="1" w:tplc="04210019">
      <w:start w:val="1"/>
      <w:numFmt w:val="lowerLetter"/>
      <w:lvlText w:val="%2."/>
      <w:lvlJc w:val="left"/>
      <w:pPr>
        <w:ind w:left="1298" w:hanging="360"/>
      </w:pPr>
    </w:lvl>
    <w:lvl w:ilvl="2" w:tplc="0421001B">
      <w:start w:val="1"/>
      <w:numFmt w:val="lowerRoman"/>
      <w:lvlText w:val="%3."/>
      <w:lvlJc w:val="right"/>
      <w:pPr>
        <w:ind w:left="2018" w:hanging="180"/>
      </w:pPr>
    </w:lvl>
    <w:lvl w:ilvl="3" w:tplc="0421000F">
      <w:start w:val="1"/>
      <w:numFmt w:val="decimal"/>
      <w:lvlText w:val="%4."/>
      <w:lvlJc w:val="left"/>
      <w:pPr>
        <w:ind w:left="2738" w:hanging="360"/>
      </w:pPr>
    </w:lvl>
    <w:lvl w:ilvl="4" w:tplc="04210019">
      <w:start w:val="1"/>
      <w:numFmt w:val="lowerLetter"/>
      <w:lvlText w:val="%5."/>
      <w:lvlJc w:val="left"/>
      <w:pPr>
        <w:ind w:left="3458" w:hanging="360"/>
      </w:pPr>
    </w:lvl>
    <w:lvl w:ilvl="5" w:tplc="0421001B">
      <w:start w:val="1"/>
      <w:numFmt w:val="lowerRoman"/>
      <w:lvlText w:val="%6."/>
      <w:lvlJc w:val="right"/>
      <w:pPr>
        <w:ind w:left="4178" w:hanging="180"/>
      </w:pPr>
    </w:lvl>
    <w:lvl w:ilvl="6" w:tplc="0421000F">
      <w:start w:val="1"/>
      <w:numFmt w:val="decimal"/>
      <w:lvlText w:val="%7."/>
      <w:lvlJc w:val="left"/>
      <w:pPr>
        <w:ind w:left="4898" w:hanging="360"/>
      </w:pPr>
    </w:lvl>
    <w:lvl w:ilvl="7" w:tplc="04210019">
      <w:start w:val="1"/>
      <w:numFmt w:val="lowerLetter"/>
      <w:lvlText w:val="%8."/>
      <w:lvlJc w:val="left"/>
      <w:pPr>
        <w:ind w:left="5618" w:hanging="360"/>
      </w:pPr>
    </w:lvl>
    <w:lvl w:ilvl="8" w:tplc="0421001B">
      <w:start w:val="1"/>
      <w:numFmt w:val="lowerRoman"/>
      <w:lvlText w:val="%9."/>
      <w:lvlJc w:val="right"/>
      <w:pPr>
        <w:ind w:left="6338" w:hanging="180"/>
      </w:pPr>
    </w:lvl>
  </w:abstractNum>
  <w:abstractNum w:abstractNumId="12" w15:restartNumberingAfterBreak="0">
    <w:nsid w:val="596F425D"/>
    <w:multiLevelType w:val="hybridMultilevel"/>
    <w:tmpl w:val="9A9E0F24"/>
    <w:lvl w:ilvl="0" w:tplc="FFFFFFFF">
      <w:start w:val="1"/>
      <w:numFmt w:val="lowerLetter"/>
      <w:lvlText w:val="%1."/>
      <w:lvlJc w:val="left"/>
      <w:pPr>
        <w:ind w:left="2563" w:hanging="360"/>
      </w:pPr>
      <w:rPr>
        <w:i w:val="0"/>
        <w:iCs w:val="0"/>
      </w:r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13" w15:restartNumberingAfterBreak="0">
    <w:nsid w:val="5B2A207C"/>
    <w:multiLevelType w:val="hybridMultilevel"/>
    <w:tmpl w:val="837E07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A517FF"/>
    <w:multiLevelType w:val="hybridMultilevel"/>
    <w:tmpl w:val="910862F0"/>
    <w:lvl w:ilvl="0" w:tplc="1C821C3A">
      <w:start w:val="1"/>
      <w:numFmt w:val="lowerLetter"/>
      <w:lvlText w:val="%1."/>
      <w:lvlJc w:val="left"/>
      <w:pPr>
        <w:ind w:left="1429" w:hanging="360"/>
      </w:pPr>
      <w:rPr>
        <w:b w:val="0"/>
        <w:bCs w:val="0"/>
        <w:i w:val="0"/>
        <w:iCs w:val="0"/>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5" w15:restartNumberingAfterBreak="0">
    <w:nsid w:val="6E6D20DC"/>
    <w:multiLevelType w:val="hybridMultilevel"/>
    <w:tmpl w:val="3196D0B2"/>
    <w:lvl w:ilvl="0" w:tplc="7C149966">
      <w:start w:val="1"/>
      <w:numFmt w:val="lowerLetter"/>
      <w:lvlText w:val="%1."/>
      <w:lvlJc w:val="left"/>
      <w:pPr>
        <w:ind w:left="720" w:hanging="360"/>
      </w:pPr>
      <w:rPr>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7E30227"/>
    <w:multiLevelType w:val="hybridMultilevel"/>
    <w:tmpl w:val="1CE022D2"/>
    <w:lvl w:ilvl="0" w:tplc="17A68D40">
      <w:start w:val="1"/>
      <w:numFmt w:val="lowerLetter"/>
      <w:lvlText w:val="%1."/>
      <w:lvlJc w:val="left"/>
      <w:pPr>
        <w:ind w:left="1996" w:hanging="360"/>
      </w:pPr>
      <w:rPr>
        <w:i w:val="0"/>
        <w:iCs w:val="0"/>
      </w:rPr>
    </w:lvl>
    <w:lvl w:ilvl="1" w:tplc="04210019">
      <w:start w:val="1"/>
      <w:numFmt w:val="lowerLetter"/>
      <w:lvlText w:val="%2."/>
      <w:lvlJc w:val="left"/>
      <w:pPr>
        <w:ind w:left="2007" w:hanging="360"/>
      </w:pPr>
    </w:lvl>
    <w:lvl w:ilvl="2" w:tplc="0421001B">
      <w:start w:val="1"/>
      <w:numFmt w:val="lowerRoman"/>
      <w:lvlText w:val="%3."/>
      <w:lvlJc w:val="righ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17" w15:restartNumberingAfterBreak="0">
    <w:nsid w:val="7FA7768C"/>
    <w:multiLevelType w:val="hybridMultilevel"/>
    <w:tmpl w:val="A92A35E2"/>
    <w:lvl w:ilvl="0" w:tplc="3BD6CB94">
      <w:start w:val="1"/>
      <w:numFmt w:val="lowerLetter"/>
      <w:lvlText w:val="%1."/>
      <w:lvlJc w:val="left"/>
      <w:pPr>
        <w:ind w:left="1440" w:hanging="360"/>
      </w:pPr>
      <w:rPr>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38"/>
    <w:rsid w:val="00AB12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73567"/>
  <w15:chartTrackingRefBased/>
  <w15:docId w15:val="{323FBE0A-8A52-48AB-86C7-B3FDEA25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B1238"/>
    <w:pPr>
      <w:spacing w:after="0" w:line="240" w:lineRule="auto"/>
    </w:pPr>
    <w:rPr>
      <w:rFonts w:eastAsiaTheme="minorEastAsia"/>
    </w:rPr>
  </w:style>
  <w:style w:type="character" w:customStyle="1" w:styleId="NoSpacingChar">
    <w:name w:val="No Spacing Char"/>
    <w:basedOn w:val="DefaultParagraphFont"/>
    <w:link w:val="NoSpacing"/>
    <w:uiPriority w:val="1"/>
    <w:qFormat/>
    <w:rsid w:val="00AB1238"/>
    <w:rPr>
      <w:rFonts w:eastAsiaTheme="minorEastAsia"/>
    </w:rPr>
  </w:style>
  <w:style w:type="paragraph" w:styleId="ListParagraph">
    <w:name w:val="List Paragraph"/>
    <w:basedOn w:val="Normal"/>
    <w:uiPriority w:val="34"/>
    <w:qFormat/>
    <w:rsid w:val="00AB1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1565</Words>
  <Characters>8927</Characters>
  <Application>Microsoft Office Word</Application>
  <DocSecurity>0</DocSecurity>
  <Lines>74</Lines>
  <Paragraphs>20</Paragraphs>
  <ScaleCrop>false</ScaleCrop>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faizus sholikhin</dc:creator>
  <cp:keywords/>
  <dc:description/>
  <cp:lastModifiedBy>faizus sholikhin</cp:lastModifiedBy>
  <cp:revision>1</cp:revision>
  <dcterms:created xsi:type="dcterms:W3CDTF">2026-09-03T16:53:00Z</dcterms:created>
  <dcterms:modified xsi:type="dcterms:W3CDTF">2026-09-03T16:57:00Z</dcterms:modified>
</cp:coreProperties>
</file>